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5E745A5A" w14:textId="77777777" w:rsidTr="00321D6A">
        <w:trPr>
          <w:trHeight w:val="2880"/>
        </w:trPr>
        <w:tc>
          <w:tcPr>
            <w:tcW w:w="5000" w:type="pct"/>
          </w:tcPr>
          <w:p w14:paraId="1D5EF1F1" w14:textId="77777777" w:rsidR="00321D6A" w:rsidRPr="004C1F74" w:rsidRDefault="000C237A" w:rsidP="00321D6A">
            <w:pPr>
              <w:pStyle w:val="NoSpacing2"/>
              <w:jc w:val="center"/>
              <w:rPr>
                <w:rFonts w:cs="Calibri"/>
                <w:caps/>
              </w:rPr>
            </w:pPr>
            <w:bookmarkStart w:id="0" w:name="_GoBack"/>
            <w:bookmarkEnd w:id="0"/>
            <w:r w:rsidRPr="004C1F74">
              <w:rPr>
                <w:rFonts w:cs="Calibri"/>
                <w:b/>
                <w:i/>
                <w:sz w:val="56"/>
              </w:rPr>
              <w:t>TUKMOS</w:t>
            </w:r>
          </w:p>
        </w:tc>
      </w:tr>
      <w:tr w:rsidR="00321D6A" w:rsidRPr="004C1F74" w14:paraId="4A122FCD" w14:textId="77777777" w:rsidTr="00321D6A">
        <w:trPr>
          <w:trHeight w:val="1440"/>
        </w:trPr>
        <w:tc>
          <w:tcPr>
            <w:tcW w:w="5000" w:type="pct"/>
            <w:tcBorders>
              <w:bottom w:val="single" w:sz="4" w:space="0" w:color="4F81BD"/>
            </w:tcBorders>
            <w:vAlign w:val="center"/>
          </w:tcPr>
          <w:p w14:paraId="30BB2A8E" w14:textId="77777777" w:rsidR="00CB1552" w:rsidRDefault="00CB1552" w:rsidP="00CB1552">
            <w:pPr>
              <w:pStyle w:val="NoSpacing2"/>
              <w:jc w:val="center"/>
              <w:rPr>
                <w:rFonts w:eastAsia="Calibri" w:cs="Calibri"/>
                <w:i/>
                <w:sz w:val="32"/>
              </w:rPr>
            </w:pPr>
            <w:r>
              <w:rPr>
                <w:rFonts w:eastAsia="Calibri" w:cs="Calibri"/>
                <w:i/>
                <w:sz w:val="32"/>
              </w:rPr>
              <w:t>TIPTA UZMANLIK KURULU</w:t>
            </w:r>
          </w:p>
          <w:p w14:paraId="175C46BB" w14:textId="77777777" w:rsidR="00321D6A" w:rsidRPr="004C1F74" w:rsidRDefault="00321D6A" w:rsidP="00CB1552">
            <w:pPr>
              <w:pStyle w:val="NoSpacing2"/>
              <w:jc w:val="center"/>
              <w:rPr>
                <w:rFonts w:cs="Calibri"/>
                <w:sz w:val="40"/>
                <w:szCs w:val="80"/>
              </w:rPr>
            </w:pPr>
            <w:r w:rsidRPr="004C1F74">
              <w:rPr>
                <w:rFonts w:eastAsia="Calibri" w:cs="Calibri"/>
                <w:i/>
                <w:sz w:val="32"/>
              </w:rPr>
              <w:t>MÜFREDAT OLUŞTURMA VE STANDART BELİRLEME SİSTEMİ</w:t>
            </w:r>
          </w:p>
        </w:tc>
      </w:tr>
      <w:tr w:rsidR="00321D6A" w:rsidRPr="004C1F74" w14:paraId="46FFF3BF" w14:textId="77777777" w:rsidTr="00321D6A">
        <w:trPr>
          <w:trHeight w:val="720"/>
        </w:trPr>
        <w:tc>
          <w:tcPr>
            <w:tcW w:w="5000" w:type="pct"/>
            <w:tcBorders>
              <w:top w:val="single" w:sz="4" w:space="0" w:color="4F81BD"/>
            </w:tcBorders>
            <w:vAlign w:val="center"/>
          </w:tcPr>
          <w:p w14:paraId="36C0AA55" w14:textId="77777777" w:rsidR="00CB1552" w:rsidRDefault="00CB1552" w:rsidP="00321D6A">
            <w:pPr>
              <w:pStyle w:val="NoSpacing2"/>
              <w:jc w:val="center"/>
              <w:rPr>
                <w:rFonts w:eastAsia="Calibri" w:cs="Calibri"/>
                <w:i/>
                <w:sz w:val="40"/>
              </w:rPr>
            </w:pPr>
            <w:r>
              <w:rPr>
                <w:rFonts w:eastAsia="Calibri" w:cs="Calibri"/>
                <w:i/>
                <w:sz w:val="40"/>
              </w:rPr>
              <w:t>TIBBİ MİKOLOJİ</w:t>
            </w:r>
          </w:p>
          <w:p w14:paraId="18535712" w14:textId="77777777" w:rsidR="00321D6A" w:rsidRPr="004C1F74" w:rsidRDefault="00E224C3" w:rsidP="00321D6A">
            <w:pPr>
              <w:pStyle w:val="NoSpacing2"/>
              <w:jc w:val="center"/>
              <w:rPr>
                <w:rFonts w:eastAsia="Calibri" w:cs="Calibri"/>
                <w:i/>
                <w:sz w:val="40"/>
              </w:rPr>
            </w:pPr>
            <w:r>
              <w:rPr>
                <w:rFonts w:eastAsia="Calibri" w:cs="Calibri"/>
                <w:i/>
                <w:sz w:val="40"/>
              </w:rPr>
              <w:t xml:space="preserve">Uzmanlık Eğitimi </w:t>
            </w:r>
            <w:r w:rsidR="00CB1552">
              <w:rPr>
                <w:rFonts w:eastAsia="Calibri" w:cs="Calibri"/>
                <w:i/>
                <w:sz w:val="40"/>
              </w:rPr>
              <w:t>Çekirdek</w:t>
            </w:r>
            <w:r w:rsidR="00AF1F12" w:rsidRPr="004C1F74">
              <w:rPr>
                <w:rFonts w:eastAsia="Calibri" w:cs="Calibri"/>
                <w:i/>
                <w:sz w:val="40"/>
              </w:rPr>
              <w:t xml:space="preserve"> </w:t>
            </w:r>
            <w:r w:rsidR="00321D6A" w:rsidRPr="004C1F74">
              <w:rPr>
                <w:rFonts w:eastAsia="Calibri" w:cs="Calibri"/>
                <w:i/>
                <w:sz w:val="40"/>
              </w:rPr>
              <w:t>Müfredat</w:t>
            </w:r>
            <w:r w:rsidR="00CB1552">
              <w:rPr>
                <w:rFonts w:eastAsia="Calibri" w:cs="Calibri"/>
                <w:i/>
                <w:sz w:val="40"/>
              </w:rPr>
              <w:t>ı</w:t>
            </w:r>
          </w:p>
          <w:p w14:paraId="50401F5C" w14:textId="77777777" w:rsidR="00AF1F12" w:rsidRPr="004C1F74" w:rsidRDefault="00AF1F12" w:rsidP="00AF1F12">
            <w:pPr>
              <w:jc w:val="center"/>
              <w:rPr>
                <w:rFonts w:cs="Calibri"/>
                <w:sz w:val="28"/>
                <w:szCs w:val="44"/>
              </w:rPr>
            </w:pPr>
          </w:p>
        </w:tc>
      </w:tr>
      <w:tr w:rsidR="00321D6A" w:rsidRPr="004C1F74" w14:paraId="263F42CD" w14:textId="77777777" w:rsidTr="00321D6A">
        <w:trPr>
          <w:trHeight w:val="360"/>
        </w:trPr>
        <w:tc>
          <w:tcPr>
            <w:tcW w:w="5000" w:type="pct"/>
            <w:vAlign w:val="center"/>
          </w:tcPr>
          <w:p w14:paraId="6436D2BB" w14:textId="77777777" w:rsidR="00321D6A" w:rsidRPr="004C1F74" w:rsidRDefault="00321D6A" w:rsidP="00321D6A">
            <w:pPr>
              <w:pStyle w:val="NoSpacing2"/>
              <w:jc w:val="center"/>
              <w:rPr>
                <w:rFonts w:cs="Calibri"/>
              </w:rPr>
            </w:pPr>
          </w:p>
        </w:tc>
      </w:tr>
      <w:tr w:rsidR="00321D6A" w:rsidRPr="004C1F74" w14:paraId="67DBAED0" w14:textId="77777777" w:rsidTr="00321D6A">
        <w:trPr>
          <w:trHeight w:val="360"/>
        </w:trPr>
        <w:tc>
          <w:tcPr>
            <w:tcW w:w="5000" w:type="pct"/>
            <w:vAlign w:val="center"/>
          </w:tcPr>
          <w:p w14:paraId="63F27768" w14:textId="77777777" w:rsidR="00321D6A" w:rsidRPr="004C1F74" w:rsidRDefault="00321D6A" w:rsidP="00321D6A">
            <w:pPr>
              <w:pStyle w:val="NoSpacing2"/>
              <w:jc w:val="center"/>
              <w:rPr>
                <w:rFonts w:cs="Calibri"/>
                <w:b/>
                <w:bCs/>
              </w:rPr>
            </w:pPr>
          </w:p>
        </w:tc>
      </w:tr>
      <w:tr w:rsidR="00321D6A" w:rsidRPr="004C1F74" w14:paraId="154D1098" w14:textId="77777777" w:rsidTr="00321D6A">
        <w:trPr>
          <w:trHeight w:val="360"/>
        </w:trPr>
        <w:tc>
          <w:tcPr>
            <w:tcW w:w="5000" w:type="pct"/>
            <w:vAlign w:val="center"/>
          </w:tcPr>
          <w:p w14:paraId="71CE6030" w14:textId="77777777" w:rsidR="00321D6A" w:rsidRPr="00E224C3" w:rsidRDefault="00CC430F" w:rsidP="00CB1552">
            <w:pPr>
              <w:pStyle w:val="NoSpacing2"/>
              <w:jc w:val="center"/>
              <w:rPr>
                <w:rFonts w:cs="Calibri"/>
                <w:b/>
                <w:bCs/>
                <w:color w:val="000000"/>
              </w:rPr>
            </w:pPr>
            <w:r>
              <w:rPr>
                <w:rFonts w:cs="Calibri"/>
                <w:b/>
                <w:bCs/>
                <w:color w:val="000000"/>
              </w:rPr>
              <w:t>12.10.2017</w:t>
            </w:r>
          </w:p>
        </w:tc>
      </w:tr>
    </w:tbl>
    <w:p w14:paraId="48825423" w14:textId="77777777" w:rsidR="00321D6A" w:rsidRPr="004C1F74" w:rsidRDefault="00321D6A">
      <w:pPr>
        <w:rPr>
          <w:rFonts w:cs="Calibri"/>
        </w:rPr>
      </w:pPr>
    </w:p>
    <w:p w14:paraId="4AE2900A" w14:textId="77777777" w:rsidR="00321D6A" w:rsidRPr="004C1F74" w:rsidRDefault="00321D6A">
      <w:pPr>
        <w:rPr>
          <w:rFonts w:cs="Calibri"/>
        </w:rPr>
      </w:pPr>
    </w:p>
    <w:p w14:paraId="70BCBADA" w14:textId="77777777" w:rsidR="00DC74A0" w:rsidRPr="004C1F74" w:rsidRDefault="00321D6A" w:rsidP="00A31A98">
      <w:pPr>
        <w:spacing w:after="0" w:line="240" w:lineRule="auto"/>
        <w:rPr>
          <w:rFonts w:cs="Calibri"/>
        </w:rPr>
      </w:pPr>
      <w:r w:rsidRPr="004C1F74">
        <w:rPr>
          <w:rFonts w:cs="Calibri"/>
        </w:rPr>
        <w:br w:type="page"/>
      </w:r>
    </w:p>
    <w:p w14:paraId="13593AA1" w14:textId="77777777" w:rsidR="00430721" w:rsidRPr="0075794B" w:rsidRDefault="00430721" w:rsidP="004A38D3">
      <w:pPr>
        <w:shd w:val="clear" w:color="auto" w:fill="0D0D0D"/>
        <w:spacing w:line="360" w:lineRule="auto"/>
        <w:jc w:val="both"/>
        <w:rPr>
          <w:rFonts w:cs="Calibri"/>
          <w:b/>
          <w:color w:val="FFFFFF"/>
          <w:sz w:val="28"/>
        </w:rPr>
      </w:pPr>
      <w:r w:rsidRPr="0075794B">
        <w:rPr>
          <w:rFonts w:cs="Calibri"/>
          <w:b/>
          <w:color w:val="FFFFFF"/>
          <w:sz w:val="28"/>
        </w:rPr>
        <w:lastRenderedPageBreak/>
        <w:t>İÇİNDEKİLER</w:t>
      </w:r>
    </w:p>
    <w:p w14:paraId="612AE8A9" w14:textId="69373A10" w:rsidR="004F10A7" w:rsidRPr="005E73AD" w:rsidRDefault="002041A5" w:rsidP="004F10A7">
      <w:pPr>
        <w:pStyle w:val="T1"/>
        <w:rPr>
          <w:rFonts w:eastAsiaTheme="minorEastAsia" w:cstheme="minorBidi"/>
          <w:szCs w:val="22"/>
          <w:lang w:eastAsia="tr-TR"/>
        </w:rPr>
      </w:pPr>
      <w:r w:rsidRPr="0075794B">
        <w:rPr>
          <w:rFonts w:eastAsia="Times New Roman"/>
          <w:sz w:val="32"/>
        </w:rPr>
        <w:fldChar w:fldCharType="begin"/>
      </w:r>
      <w:r w:rsidR="00276666" w:rsidRPr="0075794B">
        <w:rPr>
          <w:rFonts w:eastAsia="Times New Roman"/>
          <w:sz w:val="28"/>
        </w:rPr>
        <w:instrText xml:space="preserve"> TOC \o "1-3" \h \z \u </w:instrText>
      </w:r>
      <w:r w:rsidRPr="0075794B">
        <w:rPr>
          <w:rFonts w:eastAsia="Times New Roman"/>
          <w:sz w:val="32"/>
        </w:rPr>
        <w:fldChar w:fldCharType="separate"/>
      </w:r>
      <w:hyperlink w:anchor="_Toc435537721" w:history="1">
        <w:r w:rsidR="004F10A7" w:rsidRPr="005E73AD">
          <w:rPr>
            <w:rStyle w:val="Kpr"/>
            <w:szCs w:val="22"/>
          </w:rPr>
          <w:t>1.</w:t>
        </w:r>
        <w:r w:rsidR="004F10A7" w:rsidRPr="005E73AD">
          <w:rPr>
            <w:rFonts w:eastAsiaTheme="minorEastAsia" w:cstheme="minorBidi"/>
            <w:szCs w:val="22"/>
            <w:lang w:eastAsia="tr-TR"/>
          </w:rPr>
          <w:tab/>
        </w:r>
        <w:r w:rsidR="004F10A7" w:rsidRPr="005E73AD">
          <w:rPr>
            <w:rStyle w:val="Kpr"/>
            <w:szCs w:val="22"/>
          </w:rPr>
          <w:t>GİRİŞ</w:t>
        </w:r>
        <w:r w:rsidR="004F10A7" w:rsidRPr="005E73AD">
          <w:rPr>
            <w:webHidden/>
            <w:szCs w:val="22"/>
          </w:rPr>
          <w:tab/>
        </w:r>
        <w:r w:rsidRPr="005E73AD">
          <w:rPr>
            <w:webHidden/>
            <w:szCs w:val="22"/>
          </w:rPr>
          <w:fldChar w:fldCharType="begin"/>
        </w:r>
        <w:r w:rsidR="004F10A7" w:rsidRPr="005E73AD">
          <w:rPr>
            <w:webHidden/>
            <w:szCs w:val="22"/>
          </w:rPr>
          <w:instrText xml:space="preserve"> PAGEREF _Toc435537721 \h </w:instrText>
        </w:r>
        <w:r w:rsidRPr="005E73AD">
          <w:rPr>
            <w:webHidden/>
            <w:szCs w:val="22"/>
          </w:rPr>
        </w:r>
        <w:r w:rsidRPr="005E73AD">
          <w:rPr>
            <w:webHidden/>
            <w:szCs w:val="22"/>
          </w:rPr>
          <w:fldChar w:fldCharType="separate"/>
        </w:r>
        <w:r w:rsidR="00BC5FF3">
          <w:rPr>
            <w:webHidden/>
            <w:szCs w:val="22"/>
          </w:rPr>
          <w:t>3</w:t>
        </w:r>
        <w:r w:rsidRPr="005E73AD">
          <w:rPr>
            <w:webHidden/>
            <w:szCs w:val="22"/>
          </w:rPr>
          <w:fldChar w:fldCharType="end"/>
        </w:r>
      </w:hyperlink>
    </w:p>
    <w:p w14:paraId="462C81BF" w14:textId="5A2A7AFA" w:rsidR="004F10A7" w:rsidRPr="005E73AD" w:rsidRDefault="00BC5FF3" w:rsidP="004F10A7">
      <w:pPr>
        <w:pStyle w:val="T1"/>
        <w:rPr>
          <w:rFonts w:eastAsiaTheme="minorEastAsia" w:cstheme="minorBidi"/>
          <w:szCs w:val="22"/>
          <w:lang w:eastAsia="tr-TR"/>
        </w:rPr>
      </w:pPr>
      <w:hyperlink w:anchor="_Toc435537722" w:history="1">
        <w:r w:rsidR="004F10A7" w:rsidRPr="005E73AD">
          <w:rPr>
            <w:rStyle w:val="Kpr"/>
            <w:szCs w:val="22"/>
          </w:rPr>
          <w:t>2.</w:t>
        </w:r>
        <w:r w:rsidR="004F10A7" w:rsidRPr="005E73AD">
          <w:rPr>
            <w:rFonts w:eastAsiaTheme="minorEastAsia" w:cstheme="minorBidi"/>
            <w:szCs w:val="22"/>
            <w:lang w:eastAsia="tr-TR"/>
          </w:rPr>
          <w:tab/>
        </w:r>
        <w:r w:rsidR="004F10A7" w:rsidRPr="005E73AD">
          <w:rPr>
            <w:rStyle w:val="Kpr"/>
            <w:szCs w:val="22"/>
          </w:rPr>
          <w:t>MÜFREDAT TANITIMI</w:t>
        </w:r>
        <w:r w:rsidR="004F10A7" w:rsidRPr="005E73AD">
          <w:rPr>
            <w:webHidden/>
            <w:szCs w:val="22"/>
          </w:rPr>
          <w:tab/>
        </w:r>
        <w:r w:rsidR="002041A5" w:rsidRPr="005E73AD">
          <w:rPr>
            <w:webHidden/>
            <w:szCs w:val="22"/>
          </w:rPr>
          <w:fldChar w:fldCharType="begin"/>
        </w:r>
        <w:r w:rsidR="004F10A7" w:rsidRPr="005E73AD">
          <w:rPr>
            <w:webHidden/>
            <w:szCs w:val="22"/>
          </w:rPr>
          <w:instrText xml:space="preserve"> PAGEREF _Toc435537722 \h </w:instrText>
        </w:r>
        <w:r w:rsidR="002041A5" w:rsidRPr="005E73AD">
          <w:rPr>
            <w:webHidden/>
            <w:szCs w:val="22"/>
          </w:rPr>
        </w:r>
        <w:r w:rsidR="002041A5" w:rsidRPr="005E73AD">
          <w:rPr>
            <w:webHidden/>
            <w:szCs w:val="22"/>
          </w:rPr>
          <w:fldChar w:fldCharType="separate"/>
        </w:r>
        <w:r>
          <w:rPr>
            <w:webHidden/>
            <w:szCs w:val="22"/>
          </w:rPr>
          <w:t>3</w:t>
        </w:r>
        <w:r w:rsidR="002041A5" w:rsidRPr="005E73AD">
          <w:rPr>
            <w:webHidden/>
            <w:szCs w:val="22"/>
          </w:rPr>
          <w:fldChar w:fldCharType="end"/>
        </w:r>
      </w:hyperlink>
    </w:p>
    <w:p w14:paraId="347A5ADF" w14:textId="20EFC81F" w:rsidR="004F10A7" w:rsidRPr="005E73AD" w:rsidRDefault="00BC5FF3" w:rsidP="004F10A7">
      <w:pPr>
        <w:pStyle w:val="T1"/>
        <w:rPr>
          <w:rFonts w:eastAsiaTheme="minorEastAsia" w:cstheme="minorBidi"/>
          <w:szCs w:val="22"/>
          <w:lang w:eastAsia="tr-TR"/>
        </w:rPr>
      </w:pPr>
      <w:hyperlink w:anchor="_Toc435537723" w:history="1">
        <w:r w:rsidR="004F10A7" w:rsidRPr="005E73AD">
          <w:rPr>
            <w:rStyle w:val="Kpr"/>
            <w:szCs w:val="22"/>
          </w:rPr>
          <w:t>3.</w:t>
        </w:r>
        <w:r w:rsidR="004F10A7" w:rsidRPr="005E73AD">
          <w:rPr>
            <w:rFonts w:eastAsiaTheme="minorEastAsia" w:cstheme="minorBidi"/>
            <w:szCs w:val="22"/>
            <w:lang w:eastAsia="tr-TR"/>
          </w:rPr>
          <w:tab/>
        </w:r>
        <w:r w:rsidR="004F10A7" w:rsidRPr="005E73AD">
          <w:rPr>
            <w:rStyle w:val="Kpr"/>
            <w:szCs w:val="22"/>
          </w:rPr>
          <w:t>TEMEL YETKİNLİKLER</w:t>
        </w:r>
        <w:r w:rsidR="004F10A7" w:rsidRPr="005E73AD">
          <w:rPr>
            <w:webHidden/>
            <w:szCs w:val="22"/>
          </w:rPr>
          <w:tab/>
        </w:r>
        <w:r w:rsidR="002041A5" w:rsidRPr="005E73AD">
          <w:rPr>
            <w:webHidden/>
            <w:szCs w:val="22"/>
          </w:rPr>
          <w:fldChar w:fldCharType="begin"/>
        </w:r>
        <w:r w:rsidR="004F10A7" w:rsidRPr="005E73AD">
          <w:rPr>
            <w:webHidden/>
            <w:szCs w:val="22"/>
          </w:rPr>
          <w:instrText xml:space="preserve"> PAGEREF _Toc435537723 \h </w:instrText>
        </w:r>
        <w:r w:rsidR="002041A5" w:rsidRPr="005E73AD">
          <w:rPr>
            <w:webHidden/>
            <w:szCs w:val="22"/>
          </w:rPr>
        </w:r>
        <w:r w:rsidR="002041A5" w:rsidRPr="005E73AD">
          <w:rPr>
            <w:webHidden/>
            <w:szCs w:val="22"/>
          </w:rPr>
          <w:fldChar w:fldCharType="separate"/>
        </w:r>
        <w:r>
          <w:rPr>
            <w:webHidden/>
            <w:szCs w:val="22"/>
          </w:rPr>
          <w:t>4</w:t>
        </w:r>
        <w:r w:rsidR="002041A5" w:rsidRPr="005E73AD">
          <w:rPr>
            <w:webHidden/>
            <w:szCs w:val="22"/>
          </w:rPr>
          <w:fldChar w:fldCharType="end"/>
        </w:r>
      </w:hyperlink>
    </w:p>
    <w:p w14:paraId="54FCF8B9" w14:textId="215D82B6" w:rsidR="004F10A7" w:rsidRPr="005E73AD" w:rsidRDefault="00BC5FF3" w:rsidP="004F10A7">
      <w:pPr>
        <w:pStyle w:val="T1"/>
        <w:rPr>
          <w:rFonts w:eastAsiaTheme="minorEastAsia" w:cstheme="minorBidi"/>
          <w:szCs w:val="22"/>
          <w:lang w:eastAsia="tr-TR"/>
        </w:rPr>
      </w:pPr>
      <w:hyperlink w:anchor="_Toc435537738" w:history="1">
        <w:r w:rsidR="004F10A7" w:rsidRPr="005E73AD">
          <w:rPr>
            <w:rStyle w:val="Kpr"/>
            <w:szCs w:val="22"/>
          </w:rPr>
          <w:t>4.</w:t>
        </w:r>
        <w:r w:rsidR="004F10A7" w:rsidRPr="005E73AD">
          <w:rPr>
            <w:rFonts w:eastAsiaTheme="minorEastAsia" w:cstheme="minorBidi"/>
            <w:szCs w:val="22"/>
            <w:lang w:eastAsia="tr-TR"/>
          </w:rPr>
          <w:tab/>
        </w:r>
        <w:r w:rsidR="004F10A7" w:rsidRPr="005E73AD">
          <w:rPr>
            <w:rStyle w:val="Kpr"/>
            <w:szCs w:val="22"/>
          </w:rPr>
          <w:t>ÖĞRENME VE ÖĞRETME YÖNTEMLERİ</w:t>
        </w:r>
        <w:r w:rsidR="004F10A7" w:rsidRPr="005E73AD">
          <w:rPr>
            <w:webHidden/>
            <w:szCs w:val="22"/>
          </w:rPr>
          <w:tab/>
        </w:r>
        <w:r w:rsidR="002041A5" w:rsidRPr="005E73AD">
          <w:rPr>
            <w:webHidden/>
            <w:szCs w:val="22"/>
          </w:rPr>
          <w:fldChar w:fldCharType="begin"/>
        </w:r>
        <w:r w:rsidR="004F10A7" w:rsidRPr="005E73AD">
          <w:rPr>
            <w:webHidden/>
            <w:szCs w:val="22"/>
          </w:rPr>
          <w:instrText xml:space="preserve"> PAGEREF _Toc435537738 \h </w:instrText>
        </w:r>
        <w:r w:rsidR="002041A5" w:rsidRPr="005E73AD">
          <w:rPr>
            <w:webHidden/>
            <w:szCs w:val="22"/>
          </w:rPr>
        </w:r>
        <w:r w:rsidR="002041A5" w:rsidRPr="005E73AD">
          <w:rPr>
            <w:webHidden/>
            <w:szCs w:val="22"/>
          </w:rPr>
          <w:fldChar w:fldCharType="separate"/>
        </w:r>
        <w:r>
          <w:rPr>
            <w:webHidden/>
            <w:szCs w:val="22"/>
          </w:rPr>
          <w:t>13</w:t>
        </w:r>
        <w:r w:rsidR="002041A5" w:rsidRPr="005E73AD">
          <w:rPr>
            <w:webHidden/>
            <w:szCs w:val="22"/>
          </w:rPr>
          <w:fldChar w:fldCharType="end"/>
        </w:r>
      </w:hyperlink>
    </w:p>
    <w:p w14:paraId="07DEB7A3" w14:textId="215A5C03" w:rsidR="004F10A7" w:rsidRPr="005E73AD" w:rsidRDefault="00BC5FF3" w:rsidP="004F10A7">
      <w:pPr>
        <w:pStyle w:val="T1"/>
        <w:rPr>
          <w:rFonts w:eastAsiaTheme="minorEastAsia" w:cstheme="minorBidi"/>
          <w:szCs w:val="22"/>
          <w:lang w:eastAsia="tr-TR"/>
        </w:rPr>
      </w:pPr>
      <w:hyperlink w:anchor="_Toc435537757" w:history="1">
        <w:r w:rsidR="004F10A7" w:rsidRPr="005E73AD">
          <w:rPr>
            <w:rStyle w:val="Kpr"/>
            <w:szCs w:val="22"/>
          </w:rPr>
          <w:t>5.</w:t>
        </w:r>
        <w:r w:rsidR="004F10A7" w:rsidRPr="005E73AD">
          <w:rPr>
            <w:rFonts w:eastAsiaTheme="minorEastAsia" w:cstheme="minorBidi"/>
            <w:szCs w:val="22"/>
            <w:lang w:eastAsia="tr-TR"/>
          </w:rPr>
          <w:tab/>
        </w:r>
        <w:r w:rsidR="004F10A7" w:rsidRPr="005E73AD">
          <w:rPr>
            <w:rStyle w:val="Kpr"/>
            <w:szCs w:val="22"/>
          </w:rPr>
          <w:t xml:space="preserve">EĞİTİM </w:t>
        </w:r>
        <w:r w:rsidR="0075794B" w:rsidRPr="005E73AD">
          <w:rPr>
            <w:rStyle w:val="Kpr"/>
            <w:szCs w:val="22"/>
          </w:rPr>
          <w:t>STANDART</w:t>
        </w:r>
        <w:r w:rsidR="004F10A7" w:rsidRPr="005E73AD">
          <w:rPr>
            <w:rStyle w:val="Kpr"/>
            <w:szCs w:val="22"/>
          </w:rPr>
          <w:t>LARI</w:t>
        </w:r>
        <w:r w:rsidR="004F10A7" w:rsidRPr="005E73AD">
          <w:rPr>
            <w:webHidden/>
            <w:szCs w:val="22"/>
          </w:rPr>
          <w:tab/>
        </w:r>
        <w:r w:rsidR="002041A5" w:rsidRPr="005E73AD">
          <w:rPr>
            <w:webHidden/>
            <w:szCs w:val="22"/>
          </w:rPr>
          <w:fldChar w:fldCharType="begin"/>
        </w:r>
        <w:r w:rsidR="004F10A7" w:rsidRPr="005E73AD">
          <w:rPr>
            <w:webHidden/>
            <w:szCs w:val="22"/>
          </w:rPr>
          <w:instrText xml:space="preserve"> PAGEREF _Toc435537757 \h </w:instrText>
        </w:r>
        <w:r w:rsidR="002041A5" w:rsidRPr="005E73AD">
          <w:rPr>
            <w:webHidden/>
            <w:szCs w:val="22"/>
          </w:rPr>
        </w:r>
        <w:r w:rsidR="002041A5" w:rsidRPr="005E73AD">
          <w:rPr>
            <w:webHidden/>
            <w:szCs w:val="22"/>
          </w:rPr>
          <w:fldChar w:fldCharType="separate"/>
        </w:r>
        <w:r>
          <w:rPr>
            <w:webHidden/>
            <w:szCs w:val="22"/>
          </w:rPr>
          <w:t>18</w:t>
        </w:r>
        <w:r w:rsidR="002041A5" w:rsidRPr="005E73AD">
          <w:rPr>
            <w:webHidden/>
            <w:szCs w:val="22"/>
          </w:rPr>
          <w:fldChar w:fldCharType="end"/>
        </w:r>
      </w:hyperlink>
    </w:p>
    <w:p w14:paraId="0637A74F" w14:textId="70D263A6" w:rsidR="004F10A7" w:rsidRPr="005E73AD" w:rsidRDefault="00BC5FF3" w:rsidP="004F10A7">
      <w:pPr>
        <w:pStyle w:val="T1"/>
        <w:rPr>
          <w:rFonts w:eastAsiaTheme="minorEastAsia" w:cstheme="minorBidi"/>
          <w:szCs w:val="22"/>
          <w:lang w:eastAsia="tr-TR"/>
        </w:rPr>
      </w:pPr>
      <w:hyperlink w:anchor="_Toc435537758" w:history="1">
        <w:r w:rsidR="004F10A7" w:rsidRPr="005E73AD">
          <w:rPr>
            <w:rStyle w:val="Kpr"/>
            <w:szCs w:val="22"/>
          </w:rPr>
          <w:t>6.</w:t>
        </w:r>
        <w:r w:rsidR="004F10A7" w:rsidRPr="005E73AD">
          <w:rPr>
            <w:rFonts w:eastAsiaTheme="minorEastAsia" w:cstheme="minorBidi"/>
            <w:szCs w:val="22"/>
            <w:lang w:eastAsia="tr-TR"/>
          </w:rPr>
          <w:tab/>
        </w:r>
        <w:r w:rsidR="004F10A7" w:rsidRPr="005E73AD">
          <w:rPr>
            <w:rStyle w:val="Kpr"/>
            <w:szCs w:val="22"/>
          </w:rPr>
          <w:t>ROTASYON HEDEFLERİ</w:t>
        </w:r>
        <w:r w:rsidR="004F10A7" w:rsidRPr="005E73AD">
          <w:rPr>
            <w:webHidden/>
            <w:szCs w:val="22"/>
          </w:rPr>
          <w:tab/>
        </w:r>
        <w:r w:rsidR="002041A5" w:rsidRPr="005E73AD">
          <w:rPr>
            <w:webHidden/>
            <w:szCs w:val="22"/>
          </w:rPr>
          <w:fldChar w:fldCharType="begin"/>
        </w:r>
        <w:r w:rsidR="004F10A7" w:rsidRPr="005E73AD">
          <w:rPr>
            <w:webHidden/>
            <w:szCs w:val="22"/>
          </w:rPr>
          <w:instrText xml:space="preserve"> PAGEREF _Toc435537758 \h </w:instrText>
        </w:r>
        <w:r w:rsidR="002041A5" w:rsidRPr="005E73AD">
          <w:rPr>
            <w:webHidden/>
            <w:szCs w:val="22"/>
          </w:rPr>
        </w:r>
        <w:r w:rsidR="002041A5" w:rsidRPr="005E73AD">
          <w:rPr>
            <w:webHidden/>
            <w:szCs w:val="22"/>
          </w:rPr>
          <w:fldChar w:fldCharType="separate"/>
        </w:r>
        <w:r>
          <w:rPr>
            <w:webHidden/>
            <w:szCs w:val="22"/>
          </w:rPr>
          <w:t>19</w:t>
        </w:r>
        <w:r w:rsidR="002041A5" w:rsidRPr="005E73AD">
          <w:rPr>
            <w:webHidden/>
            <w:szCs w:val="22"/>
          </w:rPr>
          <w:fldChar w:fldCharType="end"/>
        </w:r>
      </w:hyperlink>
    </w:p>
    <w:p w14:paraId="201A32EE" w14:textId="5BB72FFD" w:rsidR="004F10A7" w:rsidRPr="005E73AD" w:rsidRDefault="00BC5FF3" w:rsidP="004F10A7">
      <w:pPr>
        <w:pStyle w:val="T1"/>
        <w:rPr>
          <w:rFonts w:asciiTheme="minorHAnsi" w:eastAsiaTheme="minorEastAsia" w:hAnsiTheme="minorHAnsi" w:cstheme="minorBidi"/>
          <w:szCs w:val="22"/>
          <w:lang w:eastAsia="tr-TR"/>
        </w:rPr>
      </w:pPr>
      <w:hyperlink w:anchor="_Toc435537759" w:history="1">
        <w:r w:rsidR="004F10A7" w:rsidRPr="005E73AD">
          <w:rPr>
            <w:rStyle w:val="Kpr"/>
            <w:szCs w:val="22"/>
          </w:rPr>
          <w:t>7.</w:t>
        </w:r>
        <w:r w:rsidR="004F10A7" w:rsidRPr="005E73AD">
          <w:rPr>
            <w:rFonts w:eastAsiaTheme="minorEastAsia" w:cstheme="minorBidi"/>
            <w:szCs w:val="22"/>
            <w:lang w:eastAsia="tr-TR"/>
          </w:rPr>
          <w:tab/>
        </w:r>
        <w:r w:rsidR="004F10A7" w:rsidRPr="005E73AD">
          <w:rPr>
            <w:rStyle w:val="Kpr"/>
            <w:szCs w:val="22"/>
          </w:rPr>
          <w:t>ÖLÇME VE DEĞERLENDİRME</w:t>
        </w:r>
        <w:r w:rsidR="004F10A7" w:rsidRPr="005E73AD">
          <w:rPr>
            <w:webHidden/>
            <w:szCs w:val="22"/>
          </w:rPr>
          <w:tab/>
        </w:r>
        <w:r w:rsidR="002041A5" w:rsidRPr="005E73AD">
          <w:rPr>
            <w:webHidden/>
            <w:szCs w:val="22"/>
          </w:rPr>
          <w:fldChar w:fldCharType="begin"/>
        </w:r>
        <w:r w:rsidR="004F10A7" w:rsidRPr="005E73AD">
          <w:rPr>
            <w:webHidden/>
            <w:szCs w:val="22"/>
          </w:rPr>
          <w:instrText xml:space="preserve"> PAGEREF _Toc435537759 \h </w:instrText>
        </w:r>
        <w:r w:rsidR="002041A5" w:rsidRPr="005E73AD">
          <w:rPr>
            <w:webHidden/>
            <w:szCs w:val="22"/>
          </w:rPr>
        </w:r>
        <w:r w:rsidR="002041A5" w:rsidRPr="005E73AD">
          <w:rPr>
            <w:webHidden/>
            <w:szCs w:val="22"/>
          </w:rPr>
          <w:fldChar w:fldCharType="separate"/>
        </w:r>
        <w:r>
          <w:rPr>
            <w:webHidden/>
            <w:szCs w:val="22"/>
          </w:rPr>
          <w:t>20</w:t>
        </w:r>
        <w:r w:rsidR="002041A5" w:rsidRPr="005E73AD">
          <w:rPr>
            <w:webHidden/>
            <w:szCs w:val="22"/>
          </w:rPr>
          <w:fldChar w:fldCharType="end"/>
        </w:r>
      </w:hyperlink>
    </w:p>
    <w:p w14:paraId="282094E7" w14:textId="5BD8FE75" w:rsidR="004F10A7" w:rsidRPr="005E73AD" w:rsidRDefault="00BC5FF3" w:rsidP="004F10A7">
      <w:pPr>
        <w:pStyle w:val="T1"/>
        <w:rPr>
          <w:rFonts w:eastAsiaTheme="minorEastAsia" w:cstheme="minorBidi"/>
          <w:szCs w:val="22"/>
          <w:lang w:eastAsia="tr-TR"/>
        </w:rPr>
      </w:pPr>
      <w:hyperlink w:anchor="_Toc435537760" w:history="1">
        <w:r w:rsidR="004F10A7" w:rsidRPr="005E73AD">
          <w:rPr>
            <w:rStyle w:val="Kpr"/>
            <w:szCs w:val="22"/>
          </w:rPr>
          <w:t>8.</w:t>
        </w:r>
        <w:r w:rsidR="004F10A7" w:rsidRPr="005E73AD">
          <w:rPr>
            <w:rFonts w:eastAsiaTheme="minorEastAsia" w:cstheme="minorBidi"/>
            <w:szCs w:val="22"/>
            <w:lang w:eastAsia="tr-TR"/>
          </w:rPr>
          <w:tab/>
        </w:r>
        <w:r w:rsidR="004F10A7" w:rsidRPr="005E73AD">
          <w:rPr>
            <w:rStyle w:val="Kpr"/>
            <w:szCs w:val="22"/>
          </w:rPr>
          <w:t>KAYNAKÇA</w:t>
        </w:r>
        <w:r w:rsidR="004F10A7" w:rsidRPr="005E73AD">
          <w:rPr>
            <w:webHidden/>
            <w:szCs w:val="22"/>
          </w:rPr>
          <w:tab/>
        </w:r>
        <w:r w:rsidR="002041A5" w:rsidRPr="005E73AD">
          <w:rPr>
            <w:webHidden/>
            <w:szCs w:val="22"/>
          </w:rPr>
          <w:fldChar w:fldCharType="begin"/>
        </w:r>
        <w:r w:rsidR="004F10A7" w:rsidRPr="005E73AD">
          <w:rPr>
            <w:webHidden/>
            <w:szCs w:val="22"/>
          </w:rPr>
          <w:instrText xml:space="preserve"> PAGEREF _Toc435537760 \h </w:instrText>
        </w:r>
        <w:r w:rsidR="002041A5" w:rsidRPr="005E73AD">
          <w:rPr>
            <w:webHidden/>
            <w:szCs w:val="22"/>
          </w:rPr>
        </w:r>
        <w:r w:rsidR="002041A5" w:rsidRPr="005E73AD">
          <w:rPr>
            <w:webHidden/>
            <w:szCs w:val="22"/>
          </w:rPr>
          <w:fldChar w:fldCharType="separate"/>
        </w:r>
        <w:r>
          <w:rPr>
            <w:webHidden/>
            <w:szCs w:val="22"/>
          </w:rPr>
          <w:t>20</w:t>
        </w:r>
        <w:r w:rsidR="002041A5" w:rsidRPr="005E73AD">
          <w:rPr>
            <w:webHidden/>
            <w:szCs w:val="22"/>
          </w:rPr>
          <w:fldChar w:fldCharType="end"/>
        </w:r>
      </w:hyperlink>
    </w:p>
    <w:p w14:paraId="04FD1D7D" w14:textId="77777777" w:rsidR="00DB7C7D" w:rsidRDefault="002041A5" w:rsidP="00AE5F19">
      <w:pPr>
        <w:tabs>
          <w:tab w:val="right" w:leader="dot" w:pos="8505"/>
          <w:tab w:val="right" w:leader="dot" w:pos="8647"/>
        </w:tabs>
        <w:spacing w:after="0" w:line="360" w:lineRule="auto"/>
        <w:jc w:val="both"/>
        <w:rPr>
          <w:rFonts w:eastAsia="Times New Roman" w:cs="Calibri"/>
        </w:rPr>
      </w:pPr>
      <w:r w:rsidRPr="0075794B">
        <w:rPr>
          <w:rFonts w:eastAsia="Times New Roman" w:cs="Calibri"/>
          <w:sz w:val="28"/>
        </w:rPr>
        <w:fldChar w:fldCharType="end"/>
      </w:r>
    </w:p>
    <w:p w14:paraId="7D610765" w14:textId="77777777" w:rsidR="00A31A98" w:rsidRDefault="00A31A98" w:rsidP="00AE5F19">
      <w:pPr>
        <w:tabs>
          <w:tab w:val="right" w:leader="dot" w:pos="8505"/>
          <w:tab w:val="right" w:leader="dot" w:pos="8647"/>
        </w:tabs>
        <w:spacing w:after="0" w:line="360" w:lineRule="auto"/>
        <w:jc w:val="both"/>
        <w:rPr>
          <w:rFonts w:eastAsia="Times New Roman" w:cs="Calibri"/>
        </w:rPr>
      </w:pPr>
    </w:p>
    <w:p w14:paraId="0E65965F" w14:textId="77777777" w:rsidR="0038276D" w:rsidRDefault="0038276D" w:rsidP="00AE5F19">
      <w:pPr>
        <w:tabs>
          <w:tab w:val="right" w:leader="dot" w:pos="8505"/>
          <w:tab w:val="right" w:leader="dot" w:pos="8647"/>
        </w:tabs>
        <w:spacing w:after="0" w:line="360" w:lineRule="auto"/>
        <w:jc w:val="both"/>
        <w:rPr>
          <w:rFonts w:eastAsia="Times New Roman" w:cs="Calibri"/>
        </w:rPr>
      </w:pPr>
    </w:p>
    <w:p w14:paraId="6A46648B" w14:textId="77777777" w:rsidR="0038276D" w:rsidRDefault="0038276D" w:rsidP="00AE5F19">
      <w:pPr>
        <w:tabs>
          <w:tab w:val="right" w:leader="dot" w:pos="8505"/>
          <w:tab w:val="right" w:leader="dot" w:pos="8647"/>
        </w:tabs>
        <w:spacing w:after="0" w:line="360" w:lineRule="auto"/>
        <w:jc w:val="both"/>
        <w:rPr>
          <w:rFonts w:eastAsia="Times New Roman" w:cs="Calibri"/>
        </w:rPr>
      </w:pPr>
    </w:p>
    <w:p w14:paraId="298C24E1" w14:textId="77777777" w:rsidR="0038276D" w:rsidRDefault="0038276D" w:rsidP="00AE5F19">
      <w:pPr>
        <w:tabs>
          <w:tab w:val="right" w:leader="dot" w:pos="8505"/>
          <w:tab w:val="right" w:leader="dot" w:pos="8647"/>
        </w:tabs>
        <w:spacing w:after="0" w:line="360" w:lineRule="auto"/>
        <w:jc w:val="both"/>
        <w:rPr>
          <w:rFonts w:eastAsia="Times New Roman" w:cs="Calibri"/>
        </w:rPr>
      </w:pPr>
    </w:p>
    <w:p w14:paraId="006F934D" w14:textId="77777777" w:rsidR="00E11433" w:rsidRPr="004C1F74" w:rsidRDefault="00E11433" w:rsidP="00AE5F19">
      <w:pPr>
        <w:tabs>
          <w:tab w:val="right" w:leader="dot" w:pos="8505"/>
          <w:tab w:val="right" w:leader="dot" w:pos="8647"/>
        </w:tabs>
        <w:spacing w:after="0" w:line="360" w:lineRule="auto"/>
        <w:jc w:val="both"/>
        <w:rPr>
          <w:rFonts w:eastAsia="Times New Roman" w:cs="Calibri"/>
        </w:rPr>
      </w:pPr>
    </w:p>
    <w:p w14:paraId="53728FFE"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6D0AE4C1"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55F6B17B"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74038EC7"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478952FE"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7A41A6EC"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43ADA4F8"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779E9409"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19A20439"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7788C85C"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557B6077"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7930968F"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580CEA47"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0284893A"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31912AF9"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292A4F14"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57287AB8"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46F8D77C"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536F8670"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78856115" w14:textId="77777777" w:rsidR="0076180B" w:rsidRDefault="0076180B" w:rsidP="00AE5F19">
      <w:pPr>
        <w:tabs>
          <w:tab w:val="right" w:leader="dot" w:pos="8505"/>
          <w:tab w:val="right" w:leader="dot" w:pos="8647"/>
        </w:tabs>
        <w:spacing w:after="0" w:line="360" w:lineRule="auto"/>
        <w:jc w:val="both"/>
        <w:rPr>
          <w:rFonts w:eastAsia="Times New Roman" w:cs="Calibri"/>
        </w:rPr>
      </w:pPr>
    </w:p>
    <w:p w14:paraId="2FEA6023" w14:textId="77777777" w:rsidR="00E746E1" w:rsidRPr="00631E6A" w:rsidRDefault="00E746E1" w:rsidP="00E746E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after="0" w:line="240" w:lineRule="auto"/>
        <w:jc w:val="both"/>
        <w:outlineLvl w:val="0"/>
        <w:rPr>
          <w:rFonts w:cs="Calibri"/>
          <w:b/>
          <w:color w:val="FFFFFF"/>
        </w:rPr>
      </w:pPr>
      <w:bookmarkStart w:id="1" w:name="_Toc435537721"/>
      <w:r w:rsidRPr="004C1F74">
        <w:rPr>
          <w:rFonts w:cs="Calibri"/>
          <w:b/>
          <w:color w:val="FFFFFF"/>
        </w:rPr>
        <w:t>GİRİŞ</w:t>
      </w:r>
      <w:bookmarkEnd w:id="1"/>
    </w:p>
    <w:p w14:paraId="4D76DBC8" w14:textId="77777777" w:rsidR="00E746E1" w:rsidRPr="004C1F74" w:rsidRDefault="00E746E1" w:rsidP="00E746E1">
      <w:pPr>
        <w:tabs>
          <w:tab w:val="right" w:leader="dot" w:pos="8505"/>
          <w:tab w:val="right" w:leader="dot" w:pos="8647"/>
        </w:tabs>
        <w:spacing w:after="0" w:line="240" w:lineRule="auto"/>
        <w:jc w:val="both"/>
        <w:rPr>
          <w:rFonts w:eastAsia="Times New Roman" w:cs="Calibri"/>
        </w:rPr>
      </w:pPr>
    </w:p>
    <w:p w14:paraId="4C11B45A" w14:textId="31195DD0" w:rsidR="00F61580" w:rsidRDefault="00F61580" w:rsidP="005E73AD">
      <w:pPr>
        <w:pStyle w:val="ColorfulList-Accent11"/>
        <w:pBdr>
          <w:top w:val="single" w:sz="4" w:space="1" w:color="auto"/>
          <w:left w:val="single" w:sz="4" w:space="4" w:color="auto"/>
          <w:bottom w:val="single" w:sz="4" w:space="1" w:color="auto"/>
          <w:right w:val="single" w:sz="4" w:space="4" w:color="auto"/>
        </w:pBdr>
        <w:spacing w:after="0" w:line="240" w:lineRule="auto"/>
        <w:ind w:left="0" w:firstLine="426"/>
        <w:jc w:val="both"/>
        <w:rPr>
          <w:rFonts w:cs="Calibri"/>
        </w:rPr>
      </w:pPr>
      <w:r w:rsidRPr="00426B69">
        <w:rPr>
          <w:rFonts w:cs="Calibri"/>
        </w:rPr>
        <w:t>Tıbbi</w:t>
      </w:r>
      <w:r>
        <w:rPr>
          <w:rFonts w:cs="Calibri"/>
        </w:rPr>
        <w:t xml:space="preserve"> Mikoloji</w:t>
      </w:r>
      <w:r w:rsidRPr="00426B69">
        <w:rPr>
          <w:rFonts w:cs="Calibri"/>
        </w:rPr>
        <w:t xml:space="preserve">; insanda </w:t>
      </w:r>
      <w:r>
        <w:rPr>
          <w:rFonts w:cs="Calibri"/>
        </w:rPr>
        <w:t xml:space="preserve">mantarların </w:t>
      </w:r>
      <w:r w:rsidRPr="00426B69">
        <w:rPr>
          <w:rFonts w:cs="Calibri"/>
        </w:rPr>
        <w:t xml:space="preserve">neden olduğu hastalıkların tanısı, ayırıcı tanısı, korunma ve kontrol prensipleri, tedavinin yönlendirilmesi ve izlenmesi amacıyla hastaya ait tüm biyolojik örneklerin incelenmesinde; </w:t>
      </w:r>
      <w:r>
        <w:rPr>
          <w:rFonts w:cs="Calibri"/>
        </w:rPr>
        <w:t>mikolojik</w:t>
      </w:r>
      <w:r w:rsidRPr="00426B69">
        <w:rPr>
          <w:rFonts w:cs="Calibri"/>
        </w:rPr>
        <w:t>, immünolojik ve moleküler testlerin seçimi, testlerin yapılması, sonuçların yorumlanması ve tıbbi konsültasyonu da iç</w:t>
      </w:r>
      <w:r>
        <w:rPr>
          <w:rFonts w:cs="Calibri"/>
        </w:rPr>
        <w:t>eren kliniğe özgün bir laboratuv</w:t>
      </w:r>
      <w:r w:rsidRPr="00426B69">
        <w:rPr>
          <w:rFonts w:cs="Calibri"/>
        </w:rPr>
        <w:t xml:space="preserve">ar bilimi ve uzmanlık alanıdır. </w:t>
      </w:r>
    </w:p>
    <w:p w14:paraId="5E40B882" w14:textId="77777777" w:rsidR="004548CA" w:rsidRPr="004C1F74" w:rsidRDefault="00F61580" w:rsidP="005E73AD">
      <w:pPr>
        <w:pStyle w:val="ColorfulList-Accent11"/>
        <w:pBdr>
          <w:top w:val="single" w:sz="4" w:space="1" w:color="auto"/>
          <w:left w:val="single" w:sz="4" w:space="4" w:color="auto"/>
          <w:bottom w:val="single" w:sz="4" w:space="1" w:color="auto"/>
          <w:right w:val="single" w:sz="4" w:space="4" w:color="auto"/>
        </w:pBdr>
        <w:spacing w:line="240" w:lineRule="auto"/>
        <w:ind w:left="0" w:firstLine="426"/>
        <w:jc w:val="both"/>
        <w:rPr>
          <w:rFonts w:cs="Calibri"/>
        </w:rPr>
      </w:pPr>
      <w:r w:rsidRPr="00907AED">
        <w:rPr>
          <w:rFonts w:cs="Calibri"/>
        </w:rPr>
        <w:t xml:space="preserve">Bu </w:t>
      </w:r>
      <w:r>
        <w:rPr>
          <w:rFonts w:cs="Calibri"/>
        </w:rPr>
        <w:t>müfredat</w:t>
      </w:r>
      <w:r w:rsidRPr="00907AED">
        <w:rPr>
          <w:rFonts w:cs="Calibri"/>
        </w:rPr>
        <w:t xml:space="preserve"> ile </w:t>
      </w:r>
      <w:r>
        <w:rPr>
          <w:rFonts w:cs="Calibri"/>
        </w:rPr>
        <w:t>Tıbbi Mikoloji</w:t>
      </w:r>
      <w:r w:rsidRPr="00907AED">
        <w:rPr>
          <w:rFonts w:cs="Calibri"/>
        </w:rPr>
        <w:t xml:space="preserve"> </w:t>
      </w:r>
      <w:r>
        <w:rPr>
          <w:rFonts w:cs="Calibri"/>
        </w:rPr>
        <w:t>alanında</w:t>
      </w:r>
      <w:r w:rsidRPr="00907AED">
        <w:rPr>
          <w:rFonts w:cs="Calibri"/>
        </w:rPr>
        <w:t xml:space="preserve"> gerçekleştirilen </w:t>
      </w:r>
      <w:r>
        <w:rPr>
          <w:rFonts w:cs="Calibri"/>
        </w:rPr>
        <w:t xml:space="preserve">yan dal </w:t>
      </w:r>
      <w:r w:rsidRPr="00907AED">
        <w:rPr>
          <w:rFonts w:cs="Calibri"/>
        </w:rPr>
        <w:t>uzmanlık eğitiminin standartlarını saptamak</w:t>
      </w:r>
      <w:r>
        <w:rPr>
          <w:rFonts w:cs="Calibri"/>
        </w:rPr>
        <w:t>,</w:t>
      </w:r>
      <w:r w:rsidRPr="00907AED">
        <w:rPr>
          <w:rFonts w:cs="Calibri"/>
        </w:rPr>
        <w:t xml:space="preserve"> bu standartları yükseltmek</w:t>
      </w:r>
      <w:r>
        <w:rPr>
          <w:rFonts w:cs="Calibri"/>
        </w:rPr>
        <w:t>,</w:t>
      </w:r>
      <w:r w:rsidRPr="00907AED">
        <w:rPr>
          <w:rFonts w:cs="Calibri"/>
        </w:rPr>
        <w:t xml:space="preserve"> </w:t>
      </w:r>
      <w:r>
        <w:rPr>
          <w:rFonts w:cs="Calibri"/>
        </w:rPr>
        <w:t>uzmanlık öğrencilerinin</w:t>
      </w:r>
      <w:r w:rsidRPr="00907AED">
        <w:rPr>
          <w:rFonts w:cs="Calibri"/>
        </w:rPr>
        <w:t xml:space="preserve"> verilen eğitime uyum ve başarılarını değerl</w:t>
      </w:r>
      <w:r w:rsidR="008E68BC">
        <w:rPr>
          <w:rFonts w:cs="Calibri"/>
        </w:rPr>
        <w:t xml:space="preserve">endirmek, eğitim sisteminde kazanımlarının değerlendirmesini </w:t>
      </w:r>
      <w:r w:rsidRPr="00907AED">
        <w:rPr>
          <w:rFonts w:cs="Calibri"/>
        </w:rPr>
        <w:t>objektif hale getirmek,</w:t>
      </w:r>
      <w:r w:rsidR="00A31A98">
        <w:rPr>
          <w:rFonts w:cs="Calibri"/>
        </w:rPr>
        <w:t xml:space="preserve"> yan dal</w:t>
      </w:r>
      <w:r w:rsidRPr="00907AED">
        <w:rPr>
          <w:rFonts w:cs="Calibri"/>
        </w:rPr>
        <w:t xml:space="preserve"> </w:t>
      </w:r>
      <w:r>
        <w:rPr>
          <w:rFonts w:cs="Calibri"/>
        </w:rPr>
        <w:t xml:space="preserve">uzmanlık öğrencilerinin </w:t>
      </w:r>
      <w:r w:rsidRPr="00907AED">
        <w:rPr>
          <w:rFonts w:cs="Calibri"/>
        </w:rPr>
        <w:t>eğitim sistemine aktif katılımını sağlamak ve geri bildirimlerini almak amaçlanmıştır.</w:t>
      </w:r>
    </w:p>
    <w:p w14:paraId="73F34EEE" w14:textId="77777777" w:rsidR="00205CF8" w:rsidRPr="004C1F74" w:rsidRDefault="00205CF8" w:rsidP="005E73AD">
      <w:pPr>
        <w:pStyle w:val="ColorfulList-Accent11"/>
        <w:spacing w:after="0" w:line="360" w:lineRule="auto"/>
        <w:ind w:left="0" w:firstLine="426"/>
        <w:jc w:val="both"/>
        <w:outlineLvl w:val="2"/>
        <w:rPr>
          <w:rFonts w:cs="Calibri"/>
          <w:b/>
        </w:rPr>
      </w:pPr>
    </w:p>
    <w:p w14:paraId="5827FC64" w14:textId="77777777" w:rsidR="009014DB" w:rsidRPr="00631E6A" w:rsidRDefault="009A295F" w:rsidP="00631E6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35537722"/>
      <w:r w:rsidRPr="004C1F74">
        <w:rPr>
          <w:rFonts w:cs="Calibri"/>
          <w:b/>
          <w:color w:val="FFFFFF"/>
        </w:rPr>
        <w:t>MÜFREDAT TANITIMI</w:t>
      </w:r>
      <w:bookmarkEnd w:id="2"/>
    </w:p>
    <w:p w14:paraId="110A72F4"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74270724" w14:textId="138DAE73" w:rsidR="00F4429D" w:rsidRPr="009B3BD8" w:rsidRDefault="008E68BC"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Tıbbi M</w:t>
      </w:r>
      <w:r w:rsidR="00F4429D" w:rsidRPr="009B3BD8">
        <w:rPr>
          <w:rFonts w:cs="Calibri"/>
        </w:rPr>
        <w:t>ikoloji</w:t>
      </w:r>
      <w:r w:rsidRPr="009B3BD8">
        <w:rPr>
          <w:rFonts w:cs="Calibri"/>
        </w:rPr>
        <w:t xml:space="preserve"> uzmanlığı eğitim m</w:t>
      </w:r>
      <w:r w:rsidR="00F4429D" w:rsidRPr="009B3BD8">
        <w:rPr>
          <w:rFonts w:cs="Calibri"/>
        </w:rPr>
        <w:t>üfredatının amacı; Tıbbi Mikoloji uzmanlık öğrencilerine alana özgü ve temel yetkinlikler kazandı</w:t>
      </w:r>
      <w:r w:rsidR="004D50FA" w:rsidRPr="009B3BD8">
        <w:rPr>
          <w:rFonts w:cs="Calibri"/>
        </w:rPr>
        <w:t xml:space="preserve">rarak,   insanda enfeksiyonlara </w:t>
      </w:r>
      <w:r w:rsidR="00F4429D" w:rsidRPr="009B3BD8">
        <w:rPr>
          <w:rFonts w:cs="Calibri"/>
        </w:rPr>
        <w:t xml:space="preserve">yol açan mantarları </w:t>
      </w:r>
      <w:r w:rsidRPr="009B3BD8">
        <w:rPr>
          <w:rFonts w:cs="Calibri"/>
        </w:rPr>
        <w:t>tanıml</w:t>
      </w:r>
      <w:r w:rsidR="00F4429D" w:rsidRPr="009B3BD8">
        <w:rPr>
          <w:rFonts w:cs="Calibri"/>
        </w:rPr>
        <w:t>a</w:t>
      </w:r>
      <w:r w:rsidRPr="009B3BD8">
        <w:rPr>
          <w:rFonts w:cs="Calibri"/>
        </w:rPr>
        <w:t>ya</w:t>
      </w:r>
      <w:r w:rsidR="00F4429D" w:rsidRPr="009B3BD8">
        <w:rPr>
          <w:rFonts w:cs="Calibri"/>
        </w:rPr>
        <w:t>bilen ve oluşan hastalıkların patogenez mekanizmalarını açıklayan,  etkenlerin tanımlanmasına ve raporlanmasına yönelik yöntem ve standartları bilen ve uygulayan, diğer uzmanlık alanlarına konsültan olarak danışmanlık verebilen, ülke kaynaklarını etkin ve verimli kullanarak sağlık sorunlarına çözüm üretebilen,  tıp ahlakı ve mesleki olarak iyi uygulayıcılar olmalarını sağlamaktır. Bu amaç doğrultusunda çeşitli eğitim etkinlikleri ile mesleki yaşamda gerekli olacak asgari bilgi, beceri ve tutumları kazanmaları ve ge</w:t>
      </w:r>
      <w:r w:rsidR="00CC1BFF">
        <w:rPr>
          <w:rFonts w:cs="Calibri"/>
        </w:rPr>
        <w:t>liştirmelerine katkı sağlanması</w:t>
      </w:r>
      <w:r w:rsidR="00F4429D" w:rsidRPr="009B3BD8">
        <w:rPr>
          <w:rFonts w:cs="Calibri"/>
        </w:rPr>
        <w:t xml:space="preserve"> hedeflenmiştir.</w:t>
      </w:r>
    </w:p>
    <w:p w14:paraId="1849EBDD" w14:textId="77777777" w:rsidR="00F4429D" w:rsidRPr="009B3BD8" w:rsidRDefault="00F4429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Tıbbi Mikoloji uzmanlık eğitim programının hedefi Tıbbi Mikoloji uzmanlık eğitimi alan bireyler için;</w:t>
      </w:r>
    </w:p>
    <w:p w14:paraId="66EA3375" w14:textId="77777777" w:rsidR="00F4429D" w:rsidRPr="009B3BD8" w:rsidRDefault="00F4429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1-</w:t>
      </w:r>
      <w:r w:rsidRPr="009B3BD8">
        <w:rPr>
          <w:rFonts w:cs="Calibri"/>
        </w:rPr>
        <w:tab/>
        <w:t>İnsanda mantarların neden olduğu has</w:t>
      </w:r>
      <w:r w:rsidR="003F120D">
        <w:rPr>
          <w:rFonts w:cs="Calibri"/>
        </w:rPr>
        <w:t>talıkların tanısında, tedavinin</w:t>
      </w:r>
      <w:r w:rsidRPr="009B3BD8">
        <w:rPr>
          <w:rFonts w:cs="Calibri"/>
        </w:rPr>
        <w:t xml:space="preserve"> yönlendirilmesi ve izlenmesinde klinik ve laboratuvar açısından bilimsel bir yaklaşım oluşturmak,  </w:t>
      </w:r>
    </w:p>
    <w:p w14:paraId="41C4F5DB" w14:textId="77777777" w:rsidR="00CE6B5D" w:rsidRPr="009B3BD8" w:rsidRDefault="00F4429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2-</w:t>
      </w:r>
      <w:r w:rsidRPr="009B3BD8">
        <w:rPr>
          <w:rFonts w:cs="Calibri"/>
        </w:rPr>
        <w:tab/>
        <w:t>Tıbbi Mikoloji alanında gereksinim duyulan tanı tekniklerinin bilinmesini sağlamak ve uygulama becerisi kazandırmak,</w:t>
      </w:r>
    </w:p>
    <w:p w14:paraId="3C18B10B" w14:textId="77777777" w:rsidR="00F4429D" w:rsidRPr="009B3BD8" w:rsidRDefault="00F4429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3-</w:t>
      </w:r>
      <w:r w:rsidRPr="009B3BD8">
        <w:rPr>
          <w:rFonts w:cs="Calibri"/>
        </w:rPr>
        <w:tab/>
        <w:t xml:space="preserve">İnsanda hastalık etkeni olan </w:t>
      </w:r>
      <w:r w:rsidR="00D36543" w:rsidRPr="009B3BD8">
        <w:rPr>
          <w:rFonts w:cs="Calibri"/>
        </w:rPr>
        <w:t xml:space="preserve">mantarlara </w:t>
      </w:r>
      <w:r w:rsidRPr="009B3BD8">
        <w:rPr>
          <w:rFonts w:cs="Calibri"/>
        </w:rPr>
        <w:t>ait antifungal direnç mekanizmalarını bilmelerini ve işbirliği içinde bulunduğu disiplinlere uygun tedavi önerisinde bulunmalarını, böylece uygun tedavinin verilmesinde ve takibinde etkin rol almalarını sağlamak,</w:t>
      </w:r>
    </w:p>
    <w:p w14:paraId="1A4CCEB6" w14:textId="77777777" w:rsidR="00F4429D" w:rsidRPr="009B3BD8" w:rsidRDefault="00D36543"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4-</w:t>
      </w:r>
      <w:r w:rsidRPr="009B3BD8">
        <w:rPr>
          <w:rFonts w:cs="Calibri"/>
        </w:rPr>
        <w:tab/>
        <w:t>Toplumda ve h</w:t>
      </w:r>
      <w:r w:rsidR="00F4429D" w:rsidRPr="009B3BD8">
        <w:rPr>
          <w:rFonts w:cs="Calibri"/>
        </w:rPr>
        <w:t>astanede mantar hastalıklarının önlenmesi ve kontrolünde beceri kazandırmak, etkin rol almalarını sağlamak ve diğer disiplinler ile iş birliğini geliştirmek,</w:t>
      </w:r>
    </w:p>
    <w:p w14:paraId="0FA2DC2F" w14:textId="77777777" w:rsidR="00F4429D" w:rsidRPr="009B3BD8" w:rsidRDefault="00F4429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5-</w:t>
      </w:r>
      <w:r w:rsidRPr="009B3BD8">
        <w:rPr>
          <w:rFonts w:cs="Calibri"/>
        </w:rPr>
        <w:tab/>
        <w:t xml:space="preserve">Uzmanlık alanlarına ilişkin epidemiyolojik çalışmaları yürütmelerini ve verileri değerlendirmelerini sağlamak, </w:t>
      </w:r>
    </w:p>
    <w:p w14:paraId="75E5B629" w14:textId="77777777" w:rsidR="00F4429D" w:rsidRDefault="00F4429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6-</w:t>
      </w:r>
      <w:r w:rsidRPr="009B3BD8">
        <w:rPr>
          <w:rFonts w:cs="Calibri"/>
        </w:rPr>
        <w:tab/>
        <w:t xml:space="preserve">Tıbbi Mikoloji laboratuvarı işletilmesinde gerekli yönetim becerilerini kazandırmak, </w:t>
      </w:r>
    </w:p>
    <w:p w14:paraId="088A40DA" w14:textId="77777777" w:rsidR="00CE6B5D" w:rsidRPr="009B3BD8" w:rsidRDefault="00CE6B5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Pr>
          <w:rFonts w:cs="Calibri"/>
        </w:rPr>
        <w:t>7-</w:t>
      </w:r>
      <w:r>
        <w:rPr>
          <w:rFonts w:cs="Calibri"/>
        </w:rPr>
        <w:tab/>
        <w:t>A</w:t>
      </w:r>
      <w:r w:rsidRPr="00CE6B5D">
        <w:rPr>
          <w:rFonts w:cs="Calibri"/>
        </w:rPr>
        <w:t>ntifungallerde etki mekanizmaları</w:t>
      </w:r>
      <w:r>
        <w:rPr>
          <w:rFonts w:cs="Calibri"/>
        </w:rPr>
        <w:t xml:space="preserve"> konusunda danışmalık yapmak,</w:t>
      </w:r>
    </w:p>
    <w:p w14:paraId="3AE6ABB6" w14:textId="77777777" w:rsidR="00F4429D" w:rsidRPr="009B3BD8" w:rsidRDefault="00CE6B5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Pr>
          <w:rFonts w:cs="Calibri"/>
        </w:rPr>
        <w:t>8</w:t>
      </w:r>
      <w:r w:rsidR="00F4429D" w:rsidRPr="009B3BD8">
        <w:rPr>
          <w:rFonts w:cs="Calibri"/>
        </w:rPr>
        <w:t>-</w:t>
      </w:r>
      <w:r w:rsidR="00F4429D" w:rsidRPr="009B3BD8">
        <w:rPr>
          <w:rFonts w:cs="Calibri"/>
        </w:rPr>
        <w:tab/>
        <w:t xml:space="preserve">Araştırma ve geliştirme projelerinde yer almasını sağlamak ve </w:t>
      </w:r>
      <w:r w:rsidR="00D36543" w:rsidRPr="009B3BD8">
        <w:rPr>
          <w:rFonts w:cs="Calibri"/>
        </w:rPr>
        <w:t>kaynakları</w:t>
      </w:r>
      <w:r w:rsidR="00F4429D" w:rsidRPr="009B3BD8">
        <w:rPr>
          <w:rFonts w:cs="Calibri"/>
        </w:rPr>
        <w:t xml:space="preserve"> eleştirel değerlendirme becerisi kazandırabilmek; araştırmaların doğru değerlendirilmesi için gerekli epidemiyolojik ve istatistik bilgilerine sahip olmalarını sağlamak; ortak projeler ile takım çalışması ve bireysel gelişimlerine katkı sağlamak, </w:t>
      </w:r>
    </w:p>
    <w:p w14:paraId="3E5627A7" w14:textId="77777777" w:rsidR="00F4429D" w:rsidRPr="009B3BD8" w:rsidRDefault="00CE6B5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Pr>
          <w:rFonts w:cs="Calibri"/>
        </w:rPr>
        <w:t>9</w:t>
      </w:r>
      <w:r w:rsidR="00F4429D" w:rsidRPr="009B3BD8">
        <w:rPr>
          <w:rFonts w:cs="Calibri"/>
        </w:rPr>
        <w:t>-</w:t>
      </w:r>
      <w:r w:rsidR="00F4429D" w:rsidRPr="009B3BD8">
        <w:rPr>
          <w:rFonts w:cs="Calibri"/>
        </w:rPr>
        <w:tab/>
        <w:t xml:space="preserve">Sürekli mesleki gelişim için gerekli olan okuma, </w:t>
      </w:r>
      <w:r w:rsidR="00D36543" w:rsidRPr="009B3BD8">
        <w:rPr>
          <w:rFonts w:cs="Calibri"/>
        </w:rPr>
        <w:t>kaynak</w:t>
      </w:r>
      <w:r w:rsidR="00F4429D" w:rsidRPr="009B3BD8">
        <w:rPr>
          <w:rFonts w:cs="Calibri"/>
        </w:rPr>
        <w:t xml:space="preserve"> tarama, meslektaşları ile bilgi alışverişinde bulunma, bilimsel toplantılara katılım ve bilimsel çalışmaların sunumunu yaşam boyu alışkanlıkları olarak edindirmek, </w:t>
      </w:r>
    </w:p>
    <w:p w14:paraId="0A3C16E6" w14:textId="77777777" w:rsidR="00F4429D" w:rsidRPr="009B3BD8" w:rsidRDefault="00CE6B5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Pr>
          <w:rFonts w:cs="Calibri"/>
        </w:rPr>
        <w:lastRenderedPageBreak/>
        <w:t>10</w:t>
      </w:r>
      <w:r w:rsidR="00F4429D" w:rsidRPr="009B3BD8">
        <w:rPr>
          <w:rFonts w:cs="Calibri"/>
        </w:rPr>
        <w:t>-</w:t>
      </w:r>
      <w:r w:rsidR="00F4429D" w:rsidRPr="009B3BD8">
        <w:rPr>
          <w:rFonts w:cs="Calibri"/>
        </w:rPr>
        <w:tab/>
        <w:t xml:space="preserve">Tıbbi </w:t>
      </w:r>
      <w:r w:rsidR="00D36543" w:rsidRPr="009B3BD8">
        <w:rPr>
          <w:rFonts w:cs="Calibri"/>
        </w:rPr>
        <w:t>M</w:t>
      </w:r>
      <w:r w:rsidR="00F4429D" w:rsidRPr="009B3BD8">
        <w:rPr>
          <w:rFonts w:cs="Calibri"/>
        </w:rPr>
        <w:t>ikoloji uygulamalarını destekleyecek kanıta dayalı tıp uygulamalarını bilmelerini sağlamak, kanıta dayalı tıp uygulamalarına aykırı durumların etkin irdelenmesi yoluyla klinik yönetim ve denetim deneyimi kazandırmak,</w:t>
      </w:r>
    </w:p>
    <w:p w14:paraId="3E47383E" w14:textId="77777777" w:rsidR="00F4429D" w:rsidRPr="009B3BD8" w:rsidRDefault="00F4429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sidRPr="009B3BD8">
        <w:rPr>
          <w:rFonts w:cs="Calibri"/>
        </w:rPr>
        <w:t>1</w:t>
      </w:r>
      <w:r w:rsidR="00CE6B5D">
        <w:rPr>
          <w:rFonts w:cs="Calibri"/>
        </w:rPr>
        <w:t>1</w:t>
      </w:r>
      <w:r w:rsidRPr="009B3BD8">
        <w:rPr>
          <w:rFonts w:cs="Calibri"/>
        </w:rPr>
        <w:t>-</w:t>
      </w:r>
      <w:r w:rsidRPr="009B3BD8">
        <w:rPr>
          <w:rFonts w:cs="Calibri"/>
        </w:rPr>
        <w:tab/>
        <w:t xml:space="preserve">Etik kuralları ve hasta haklarını gözeten uzmanlar olmalarını sağlamak, </w:t>
      </w:r>
    </w:p>
    <w:p w14:paraId="4D456F53" w14:textId="77777777" w:rsidR="00F4429D" w:rsidRPr="009B3BD8" w:rsidRDefault="00CE6B5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Pr>
          <w:rFonts w:cs="Calibri"/>
        </w:rPr>
        <w:t>12</w:t>
      </w:r>
      <w:r w:rsidR="00F4429D" w:rsidRPr="009B3BD8">
        <w:rPr>
          <w:rFonts w:cs="Calibri"/>
        </w:rPr>
        <w:t>-</w:t>
      </w:r>
      <w:r w:rsidR="00F4429D" w:rsidRPr="009B3BD8">
        <w:rPr>
          <w:rFonts w:cs="Calibri"/>
        </w:rPr>
        <w:tab/>
        <w:t>Hasta ve çalışanlar ile iyi iletişim becerisi kazandırmak,</w:t>
      </w:r>
    </w:p>
    <w:p w14:paraId="7BCCA3F5" w14:textId="77777777" w:rsidR="004548CA" w:rsidRPr="009B3BD8" w:rsidRDefault="00CE6B5D" w:rsidP="005E73AD">
      <w:pPr>
        <w:pBdr>
          <w:top w:val="single" w:sz="4" w:space="1" w:color="auto"/>
          <w:left w:val="single" w:sz="4" w:space="4" w:color="auto"/>
          <w:bottom w:val="single" w:sz="4" w:space="1" w:color="auto"/>
          <w:right w:val="single" w:sz="4" w:space="4" w:color="auto"/>
        </w:pBdr>
        <w:spacing w:after="0" w:line="240" w:lineRule="auto"/>
        <w:ind w:left="142" w:firstLine="218"/>
        <w:jc w:val="both"/>
        <w:rPr>
          <w:rFonts w:cs="Calibri"/>
        </w:rPr>
      </w:pPr>
      <w:r>
        <w:rPr>
          <w:rFonts w:cs="Calibri"/>
        </w:rPr>
        <w:t>13</w:t>
      </w:r>
      <w:r w:rsidR="00F4429D" w:rsidRPr="009B3BD8">
        <w:rPr>
          <w:rFonts w:cs="Calibri"/>
        </w:rPr>
        <w:t>-</w:t>
      </w:r>
      <w:r w:rsidR="00F4429D" w:rsidRPr="009B3BD8">
        <w:rPr>
          <w:rFonts w:cs="Calibri"/>
        </w:rPr>
        <w:tab/>
        <w:t>Diğer dallarla örtüşen veya çakışan alanlarda kendi alanını koruyan</w:t>
      </w:r>
      <w:r w:rsidR="00D36543" w:rsidRPr="009B3BD8">
        <w:rPr>
          <w:rFonts w:cs="Calibri"/>
        </w:rPr>
        <w:t>,</w:t>
      </w:r>
      <w:r w:rsidR="00F4429D" w:rsidRPr="009B3BD8">
        <w:rPr>
          <w:rFonts w:cs="Calibri"/>
        </w:rPr>
        <w:t xml:space="preserve"> ancak meslektaşları ile profesyonel ilişkilerini bozmadan davranma becerisini kazandırmaktır.</w:t>
      </w:r>
    </w:p>
    <w:p w14:paraId="74BAE1EA" w14:textId="77777777" w:rsidR="004548CA" w:rsidRPr="009B3BD8" w:rsidRDefault="004548CA" w:rsidP="00E20301">
      <w:pPr>
        <w:pStyle w:val="ColorfulList-Accent11"/>
        <w:spacing w:line="360" w:lineRule="auto"/>
        <w:ind w:left="1440"/>
        <w:jc w:val="both"/>
        <w:rPr>
          <w:rFonts w:cs="Calibri"/>
        </w:rPr>
      </w:pPr>
    </w:p>
    <w:p w14:paraId="4079CE36" w14:textId="77777777" w:rsidR="004548CA" w:rsidRPr="009B3BD8" w:rsidRDefault="004548CA" w:rsidP="004548CA">
      <w:pPr>
        <w:pStyle w:val="ColorfulList-Accent11"/>
        <w:numPr>
          <w:ilvl w:val="1"/>
          <w:numId w:val="3"/>
        </w:numPr>
        <w:spacing w:line="240" w:lineRule="auto"/>
        <w:jc w:val="both"/>
        <w:rPr>
          <w:rFonts w:cs="Calibri"/>
        </w:rPr>
      </w:pPr>
      <w:r w:rsidRPr="009B3BD8">
        <w:rPr>
          <w:rFonts w:cs="Calibri"/>
        </w:rPr>
        <w:t>Müfredat Çalışmasının Tarihsel Süreci</w:t>
      </w:r>
    </w:p>
    <w:p w14:paraId="1BE8BF5E" w14:textId="77777777" w:rsidR="00442B1D" w:rsidRPr="009B3BD8" w:rsidRDefault="00442B1D" w:rsidP="005E73AD">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B3BD8">
        <w:rPr>
          <w:rFonts w:cs="Calibri"/>
        </w:rPr>
        <w:t>Tıpta ve Diş Hekimliğinde Uzmanlık Eğitimi Yönetmeliği’nin (TUEY</w:t>
      </w:r>
      <w:r w:rsidR="00A31A98">
        <w:rPr>
          <w:rFonts w:cs="Calibri"/>
        </w:rPr>
        <w:t>-2009) yürürlüğe girmesiyle TUK</w:t>
      </w:r>
      <w:r w:rsidRPr="009B3BD8">
        <w:rPr>
          <w:rFonts w:cs="Calibri"/>
        </w:rPr>
        <w:t xml:space="preserve"> tarafından oluşturulan 11 kişilik ilk “</w:t>
      </w:r>
      <w:r w:rsidR="00D11A35" w:rsidRPr="009B3BD8">
        <w:rPr>
          <w:rFonts w:cs="Calibri"/>
        </w:rPr>
        <w:t xml:space="preserve">TUKMOS </w:t>
      </w:r>
      <w:r w:rsidRPr="009B3BD8">
        <w:rPr>
          <w:rFonts w:cs="Calibri"/>
        </w:rPr>
        <w:t xml:space="preserve">Tıbbi Mikoloji </w:t>
      </w:r>
      <w:r w:rsidR="00D11A35" w:rsidRPr="009B3BD8">
        <w:rPr>
          <w:rFonts w:cs="Calibri"/>
        </w:rPr>
        <w:t>K</w:t>
      </w:r>
      <w:r w:rsidRPr="009B3BD8">
        <w:rPr>
          <w:rFonts w:cs="Calibri"/>
        </w:rPr>
        <w:t xml:space="preserve">omisyonu”nca TUKMOS Çekirdek Eğitim Müfredat taslağının ilk </w:t>
      </w:r>
      <w:r w:rsidR="00D36543" w:rsidRPr="009B3BD8">
        <w:rPr>
          <w:rFonts w:cs="Calibri"/>
        </w:rPr>
        <w:t>sürümü</w:t>
      </w:r>
      <w:r w:rsidRPr="009B3BD8">
        <w:rPr>
          <w:rFonts w:cs="Calibri"/>
        </w:rPr>
        <w:t xml:space="preserve"> 2010 yılında hazırlanmış, 2012 yılında oluşturulan </w:t>
      </w:r>
      <w:r w:rsidR="00646879">
        <w:rPr>
          <w:rFonts w:cs="Calibri"/>
        </w:rPr>
        <w:t>2</w:t>
      </w:r>
      <w:r w:rsidR="00646879" w:rsidRPr="00646879">
        <w:rPr>
          <w:rFonts w:cs="Calibri"/>
        </w:rPr>
        <w:t xml:space="preserve">. TUKMOS Komisyonu </w:t>
      </w:r>
      <w:r w:rsidRPr="009B3BD8">
        <w:rPr>
          <w:rFonts w:cs="Calibri"/>
        </w:rPr>
        <w:t xml:space="preserve">üyeleri bu çalışmaları sürdürmüş ve 2013 yılında ikinci </w:t>
      </w:r>
      <w:r w:rsidR="00D36543" w:rsidRPr="009B3BD8">
        <w:rPr>
          <w:rFonts w:cs="Calibri"/>
        </w:rPr>
        <w:t>sürüm</w:t>
      </w:r>
      <w:r w:rsidRPr="009B3BD8">
        <w:rPr>
          <w:rFonts w:cs="Calibri"/>
        </w:rPr>
        <w:t xml:space="preserve"> (</w:t>
      </w:r>
      <w:r w:rsidR="00D36543" w:rsidRPr="009B3BD8">
        <w:rPr>
          <w:rFonts w:cs="Calibri"/>
        </w:rPr>
        <w:t>sürüm</w:t>
      </w:r>
      <w:r w:rsidR="00646879">
        <w:rPr>
          <w:rFonts w:cs="Calibri"/>
        </w:rPr>
        <w:t xml:space="preserve"> 2.0) çalışmalarını </w:t>
      </w:r>
      <w:r w:rsidRPr="009B3BD8">
        <w:rPr>
          <w:rFonts w:cs="Calibri"/>
        </w:rPr>
        <w:t>tamamlamıştır.</w:t>
      </w:r>
      <w:r w:rsidR="00A31A98">
        <w:rPr>
          <w:rFonts w:cs="Calibri"/>
        </w:rPr>
        <w:t xml:space="preserve"> 23.</w:t>
      </w:r>
      <w:r w:rsidR="00756736">
        <w:rPr>
          <w:rFonts w:cs="Calibri"/>
        </w:rPr>
        <w:t xml:space="preserve">01.2015 tarihinde 3. TUKMOS Komisyonu </w:t>
      </w:r>
      <w:r w:rsidR="00756736" w:rsidRPr="005E73AD">
        <w:rPr>
          <w:rFonts w:cs="Calibri"/>
        </w:rPr>
        <w:t>(</w:t>
      </w:r>
      <w:r w:rsidR="00A31A98" w:rsidRPr="005E73AD">
        <w:rPr>
          <w:rFonts w:cs="Calibri"/>
        </w:rPr>
        <w:t>Prof. Dr.</w:t>
      </w:r>
      <w:r w:rsidR="00CC1BFF" w:rsidRPr="005E73AD">
        <w:rPr>
          <w:rFonts w:cs="Calibri"/>
        </w:rPr>
        <w:t xml:space="preserve"> </w:t>
      </w:r>
      <w:r w:rsidR="00A31A98" w:rsidRPr="005E73AD">
        <w:rPr>
          <w:rFonts w:cs="Calibri"/>
        </w:rPr>
        <w:t>Nuri Kiraz, Prof. Dr. Sevtap Arıkan Akdağlı, Doç. Dr. Esra Koçoğlu, Doç. Dr. Ramazan Gumral</w:t>
      </w:r>
      <w:r w:rsidR="00756736" w:rsidRPr="005E73AD">
        <w:rPr>
          <w:rFonts w:cs="Calibri"/>
        </w:rPr>
        <w:t>)</w:t>
      </w:r>
      <w:r w:rsidR="00756736">
        <w:rPr>
          <w:rFonts w:cs="Calibri"/>
        </w:rPr>
        <w:t>tarafından v.2.1 versiyonu tamamlanmıştır.</w:t>
      </w:r>
    </w:p>
    <w:p w14:paraId="4B023325" w14:textId="77777777" w:rsidR="004548CA" w:rsidRPr="009B3BD8" w:rsidRDefault="004548CA" w:rsidP="00CC1BFF">
      <w:pPr>
        <w:pStyle w:val="ColorfulList-Accent11"/>
        <w:spacing w:after="0" w:line="240" w:lineRule="auto"/>
        <w:ind w:left="1440"/>
        <w:jc w:val="both"/>
        <w:rPr>
          <w:rFonts w:cs="Calibri"/>
        </w:rPr>
      </w:pPr>
    </w:p>
    <w:p w14:paraId="2E70DC8C" w14:textId="77777777" w:rsidR="004548CA" w:rsidRPr="009B3BD8" w:rsidRDefault="004548CA" w:rsidP="004548CA">
      <w:pPr>
        <w:pStyle w:val="ColorfulList-Accent11"/>
        <w:numPr>
          <w:ilvl w:val="1"/>
          <w:numId w:val="3"/>
        </w:numPr>
        <w:spacing w:line="240" w:lineRule="auto"/>
        <w:jc w:val="both"/>
        <w:rPr>
          <w:rFonts w:cs="Calibri"/>
        </w:rPr>
      </w:pPr>
      <w:r w:rsidRPr="009B3BD8">
        <w:rPr>
          <w:rFonts w:cs="Calibri"/>
        </w:rPr>
        <w:t>Uzmanlık Eğitimi Süreci</w:t>
      </w:r>
    </w:p>
    <w:p w14:paraId="3AC9B2FD" w14:textId="77777777" w:rsidR="005D3DA2" w:rsidRPr="009B3BD8" w:rsidRDefault="005D3DA2" w:rsidP="005E73AD">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B3BD8">
        <w:rPr>
          <w:rFonts w:cs="Calibri"/>
        </w:rPr>
        <w:t>Tıbbi Mikoloji uzmanının görev ve yetkinliklerinin tanımlandığı müfredatın amaç ve hedeflerinde belirtildiği üzere eğitim sürecinin sonunda; mantar hastalık etkenleri ve patogenezlerine ait temel bilgiye hakim, laboratuvar tanısını yapan, hastanede ve toplumda enfeksiyon kontrolünde sorumluluk alan,  hastalık oluşmadan önlem alabilen, tedavisinde yönlendirici rol alan, eğiticilik ve araştırma yapan uzmanlar</w:t>
      </w:r>
      <w:r w:rsidR="007E7D22">
        <w:rPr>
          <w:rFonts w:cs="Calibri"/>
        </w:rPr>
        <w:t>ın yetiştirilmesi</w:t>
      </w:r>
      <w:r w:rsidRPr="009B3BD8">
        <w:rPr>
          <w:rFonts w:cs="Calibri"/>
        </w:rPr>
        <w:t xml:space="preserve"> hedeflenmektedir. </w:t>
      </w:r>
    </w:p>
    <w:p w14:paraId="66E45C5D" w14:textId="77777777" w:rsidR="004548CA" w:rsidRPr="009B3BD8" w:rsidRDefault="005D3DA2" w:rsidP="005E73AD">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B3BD8">
        <w:rPr>
          <w:rFonts w:cs="Calibri"/>
        </w:rPr>
        <w:t xml:space="preserve">Tıbbi Mikoloji yan dal uzmanlık eğitimi 2 yıldır. </w:t>
      </w:r>
      <w:r w:rsidR="007E7D22">
        <w:rPr>
          <w:rFonts w:cs="Calibri"/>
        </w:rPr>
        <w:t>6.Bölümde yer alan</w:t>
      </w:r>
      <w:r w:rsidR="00CC1BFF">
        <w:rPr>
          <w:rFonts w:cs="Calibri"/>
        </w:rPr>
        <w:t xml:space="preserve"> rotasyonlara tabidir.</w:t>
      </w:r>
    </w:p>
    <w:p w14:paraId="61B84E6C" w14:textId="77777777" w:rsidR="004548CA" w:rsidRPr="009B3BD8" w:rsidRDefault="004548CA" w:rsidP="00E746E1">
      <w:pPr>
        <w:pStyle w:val="ColorfulList-Accent11"/>
        <w:spacing w:after="0" w:line="240" w:lineRule="auto"/>
        <w:ind w:left="1440"/>
        <w:jc w:val="both"/>
        <w:rPr>
          <w:rFonts w:cs="Calibri"/>
        </w:rPr>
      </w:pPr>
    </w:p>
    <w:p w14:paraId="76A581FD" w14:textId="77777777" w:rsidR="004548CA" w:rsidRPr="009B3BD8" w:rsidRDefault="004548CA" w:rsidP="00E746E1">
      <w:pPr>
        <w:pStyle w:val="ColorfulList-Accent11"/>
        <w:numPr>
          <w:ilvl w:val="1"/>
          <w:numId w:val="3"/>
        </w:numPr>
        <w:spacing w:after="0" w:line="240" w:lineRule="auto"/>
        <w:jc w:val="both"/>
        <w:rPr>
          <w:rFonts w:cs="Calibri"/>
        </w:rPr>
      </w:pPr>
      <w:r w:rsidRPr="009B3BD8">
        <w:rPr>
          <w:rFonts w:cs="Calibri"/>
        </w:rPr>
        <w:t>Kariyer Olasılıkları</w:t>
      </w:r>
    </w:p>
    <w:p w14:paraId="4678B14F" w14:textId="77777777" w:rsidR="005D3DA2" w:rsidRPr="009B3BD8" w:rsidRDefault="005D3DA2" w:rsidP="005E73AD">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9B3BD8">
        <w:rPr>
          <w:rFonts w:cs="Calibri"/>
        </w:rPr>
        <w:t xml:space="preserve">Tıbbi Mikoloji uzmanları üniversite hastanelerinde uzman veya akademik kadrolarda öğretim üyesi olarak, kamuda devlet ve eğitim ve araştırma hastanelerinde uzman, başasistan veya eğitim görevlisi olarak ve özel hastanelerde Tıbbi Mikoloji uzmanı olarak çalışma olanaklarına sahiptirler. Ayrıca çeşitli özel sektörde (ilaç, tıbbi cihaz ve malzeme, araştırma geliştirme laboratuvarları gibi) araştırıcı, yönetici olarak çalışma olanakları vardır. </w:t>
      </w:r>
    </w:p>
    <w:p w14:paraId="1F36FAD8" w14:textId="77777777" w:rsidR="00982AB7" w:rsidRDefault="00982AB7" w:rsidP="009014DB">
      <w:pPr>
        <w:pStyle w:val="ColorfulList-Accent11"/>
        <w:spacing w:after="0" w:line="360" w:lineRule="auto"/>
        <w:ind w:left="1440"/>
        <w:jc w:val="both"/>
        <w:rPr>
          <w:rFonts w:cs="Calibri"/>
        </w:rPr>
      </w:pPr>
    </w:p>
    <w:p w14:paraId="4E074FF1"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35537723"/>
      <w:r w:rsidRPr="004C1F74">
        <w:rPr>
          <w:rFonts w:cs="Calibri"/>
          <w:b/>
          <w:color w:val="FFFFFF"/>
        </w:rPr>
        <w:t>TEMEL YETKİNLİKLER</w:t>
      </w:r>
      <w:bookmarkEnd w:id="3"/>
    </w:p>
    <w:p w14:paraId="0992C238" w14:textId="77777777" w:rsidR="00E60CBF" w:rsidRPr="004C1F74" w:rsidRDefault="00CE6B5D"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1E774E10" wp14:editId="61FA6C70">
            <wp:simplePos x="0" y="0"/>
            <wp:positionH relativeFrom="column">
              <wp:posOffset>20320</wp:posOffset>
            </wp:positionH>
            <wp:positionV relativeFrom="paragraph">
              <wp:posOffset>145415</wp:posOffset>
            </wp:positionV>
            <wp:extent cx="2357755" cy="1734820"/>
            <wp:effectExtent l="0" t="0" r="4445" b="0"/>
            <wp:wrapTight wrapText="bothSides">
              <wp:wrapPolygon edited="0">
                <wp:start x="0" y="0"/>
                <wp:lineTo x="0" y="21347"/>
                <wp:lineTo x="21466" y="21347"/>
                <wp:lineTo x="21466"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7755" cy="1734820"/>
                    </a:xfrm>
                    <a:prstGeom prst="rect">
                      <a:avLst/>
                    </a:prstGeom>
                    <a:noFill/>
                  </pic:spPr>
                </pic:pic>
              </a:graphicData>
            </a:graphic>
          </wp:anchor>
        </w:drawing>
      </w:r>
    </w:p>
    <w:p w14:paraId="5E31A6DF" w14:textId="77777777"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31DBB29F" w14:textId="77777777" w:rsidR="00FF69FC"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54605008" w14:textId="77777777" w:rsidR="00FF69FC" w:rsidRDefault="00FF69FC" w:rsidP="00AA2422">
      <w:pPr>
        <w:widowControl w:val="0"/>
        <w:autoSpaceDE w:val="0"/>
        <w:autoSpaceDN w:val="0"/>
        <w:adjustRightInd w:val="0"/>
        <w:spacing w:after="0"/>
        <w:jc w:val="both"/>
        <w:rPr>
          <w:rFonts w:cs="Calibri"/>
        </w:rPr>
      </w:pPr>
    </w:p>
    <w:p w14:paraId="0DEB2DAF" w14:textId="77777777" w:rsidR="004B22B0" w:rsidRPr="004C1F74" w:rsidRDefault="00BC5FF3" w:rsidP="00AA2422">
      <w:pPr>
        <w:widowControl w:val="0"/>
        <w:autoSpaceDE w:val="0"/>
        <w:autoSpaceDN w:val="0"/>
        <w:adjustRightInd w:val="0"/>
        <w:spacing w:after="0"/>
        <w:jc w:val="both"/>
        <w:rPr>
          <w:rFonts w:cs="Calibri"/>
        </w:rPr>
      </w:pPr>
      <w:r>
        <w:rPr>
          <w:rFonts w:cs="Calibri"/>
          <w:noProof/>
          <w:lang w:val="en-US"/>
        </w:rPr>
        <w:pict w14:anchorId="5F1F0078">
          <v:shapetype id="_x0000_t202" coordsize="21600,21600" o:spt="202" path="m,l,21600r21600,l21600,xe">
            <v:stroke joinstyle="miter"/>
            <v:path gradientshapeok="t" o:connecttype="rect"/>
          </v:shapetype>
          <v:shape id="Text Box 13" o:spid="_x0000_s1026" type="#_x0000_t202" style="position:absolute;left:0;text-align:left;margin-left:-53.8pt;margin-top:11.05pt;width:271.2pt;height:22.8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" stroked="f">
            <v:textbox inset="0,0,0,0">
              <w:txbxContent>
                <w:p w14:paraId="62CA356C" w14:textId="0774D7FF" w:rsidR="00CC430F" w:rsidRPr="00BC02E9" w:rsidRDefault="00CC430F"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BC5FF3">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12443FD6"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w:t>
      </w:r>
      <w:r w:rsidRPr="004C1F74">
        <w:rPr>
          <w:rFonts w:cs="Calibri"/>
        </w:rPr>
        <w:lastRenderedPageBreak/>
        <w:t xml:space="preserve">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5F519D21"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35537724"/>
      <w:r w:rsidRPr="004C1F74">
        <w:rPr>
          <w:rFonts w:ascii="Calibri" w:hAnsi="Calibri" w:cs="Calibri"/>
          <w:b w:val="0"/>
          <w:noProof/>
          <w:sz w:val="22"/>
          <w:szCs w:val="22"/>
          <w:lang w:eastAsia="tr-TR"/>
        </w:rPr>
        <w:t>Yönetici</w:t>
      </w:r>
      <w:bookmarkEnd w:id="5"/>
    </w:p>
    <w:p w14:paraId="5905D12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35537725"/>
      <w:r w:rsidRPr="004C1F74">
        <w:rPr>
          <w:rFonts w:ascii="Calibri" w:hAnsi="Calibri" w:cs="Calibri"/>
          <w:b w:val="0"/>
          <w:noProof/>
          <w:sz w:val="22"/>
          <w:szCs w:val="22"/>
          <w:lang w:eastAsia="tr-TR"/>
        </w:rPr>
        <w:t>Ekip Üyesi</w:t>
      </w:r>
      <w:bookmarkEnd w:id="6"/>
    </w:p>
    <w:p w14:paraId="4F35C10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35537726"/>
      <w:r w:rsidRPr="004C1F74">
        <w:rPr>
          <w:rFonts w:ascii="Calibri" w:hAnsi="Calibri" w:cs="Calibri"/>
          <w:b w:val="0"/>
          <w:noProof/>
          <w:sz w:val="22"/>
          <w:szCs w:val="22"/>
          <w:lang w:eastAsia="tr-TR"/>
        </w:rPr>
        <w:t>Sağlık Koruyucusu</w:t>
      </w:r>
      <w:bookmarkEnd w:id="7"/>
    </w:p>
    <w:p w14:paraId="5C3AE6A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35537727"/>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5AB0A9CE"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35537728"/>
      <w:r w:rsidRPr="004C1F74">
        <w:rPr>
          <w:rFonts w:ascii="Calibri" w:hAnsi="Calibri" w:cs="Calibri"/>
          <w:b w:val="0"/>
          <w:noProof/>
          <w:sz w:val="22"/>
          <w:szCs w:val="22"/>
          <w:lang w:eastAsia="tr-TR"/>
        </w:rPr>
        <w:t>Değer ve Sorumluluk Sahibi</w:t>
      </w:r>
      <w:bookmarkEnd w:id="9"/>
    </w:p>
    <w:p w14:paraId="466F22B2"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35537729"/>
      <w:r w:rsidRPr="004C1F74">
        <w:rPr>
          <w:rFonts w:ascii="Calibri" w:hAnsi="Calibri" w:cs="Calibri"/>
          <w:b w:val="0"/>
          <w:noProof/>
          <w:sz w:val="22"/>
          <w:szCs w:val="22"/>
          <w:lang w:eastAsia="tr-TR"/>
        </w:rPr>
        <w:t>Öğrenen ve Öğreten</w:t>
      </w:r>
      <w:bookmarkEnd w:id="10"/>
    </w:p>
    <w:p w14:paraId="3092DEDB" w14:textId="77777777" w:rsidR="00841E8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3553773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0D7C4962" w14:textId="77777777" w:rsidR="0091782B" w:rsidRDefault="0091782B" w:rsidP="0091782B">
      <w:pPr>
        <w:rPr>
          <w:lang w:eastAsia="tr-TR"/>
        </w:rPr>
      </w:pPr>
    </w:p>
    <w:p w14:paraId="375EFD0C" w14:textId="77777777" w:rsidR="0091782B" w:rsidRPr="0091782B" w:rsidRDefault="0091782B" w:rsidP="0091782B">
      <w:pPr>
        <w:rPr>
          <w:lang w:eastAsia="tr-TR"/>
        </w:rPr>
      </w:pPr>
    </w:p>
    <w:p w14:paraId="521E883B"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85D1539"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6042B16" w14:textId="77777777" w:rsidR="00B817F3" w:rsidRPr="004C1F74" w:rsidRDefault="00841E89" w:rsidP="00AE5F19">
      <w:pPr>
        <w:rPr>
          <w:rFonts w:cs="Calibri"/>
        </w:rPr>
      </w:pPr>
      <w:r w:rsidRPr="004C1F74">
        <w:rPr>
          <w:rFonts w:cs="Calibri"/>
          <w:noProof/>
          <w:lang w:eastAsia="tr-TR"/>
        </w:rPr>
        <w:t xml:space="preserve">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w:t>
      </w:r>
      <w:r w:rsidR="00664164">
        <w:rPr>
          <w:rFonts w:cs="Calibri"/>
        </w:rPr>
        <w:t>ve</w:t>
      </w:r>
      <w:r w:rsidRPr="004C1F74">
        <w:rPr>
          <w:rFonts w:cs="Calibri"/>
        </w:rPr>
        <w:t xml:space="preserve"> </w:t>
      </w:r>
      <w:r w:rsidR="00664164" w:rsidRPr="004C1F74">
        <w:rPr>
          <w:rFonts w:cs="Calibri"/>
          <w:u w:val="single"/>
        </w:rPr>
        <w:t>tıbbi girişimler konusunda</w:t>
      </w:r>
      <w:r w:rsidR="00664164" w:rsidRPr="004C1F74">
        <w:rPr>
          <w:rFonts w:cs="Calibri"/>
        </w:rPr>
        <w:t xml:space="preserve"> kullanabilme yeteneğidir.</w:t>
      </w:r>
    </w:p>
    <w:p w14:paraId="08F5BCBE" w14:textId="77777777" w:rsidR="009E2FC7" w:rsidRPr="004C1F74" w:rsidRDefault="00CE6B5D"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4361D821" wp14:editId="1BAD5058">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56567F04" w14:textId="77777777" w:rsidR="009E2FC7" w:rsidRPr="004C1F74" w:rsidRDefault="009E2FC7" w:rsidP="009E2FC7">
      <w:pPr>
        <w:pStyle w:val="RenkliListe-Vurgu11"/>
        <w:jc w:val="both"/>
        <w:rPr>
          <w:rFonts w:cs="Calibri"/>
        </w:rPr>
      </w:pPr>
    </w:p>
    <w:p w14:paraId="4F53ACEB" w14:textId="77777777" w:rsidR="009E2FC7" w:rsidRPr="004C1F74" w:rsidRDefault="009E2FC7" w:rsidP="00343EEC">
      <w:pPr>
        <w:widowControl w:val="0"/>
        <w:autoSpaceDE w:val="0"/>
        <w:autoSpaceDN w:val="0"/>
        <w:adjustRightInd w:val="0"/>
        <w:spacing w:after="0"/>
        <w:ind w:left="426"/>
        <w:jc w:val="both"/>
        <w:rPr>
          <w:rFonts w:cs="Calibri"/>
        </w:rPr>
      </w:pPr>
    </w:p>
    <w:p w14:paraId="581DA5D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470D7BF" w14:textId="77777777" w:rsidR="00B817F3" w:rsidRPr="004C1F74" w:rsidRDefault="00B817F3" w:rsidP="00343EEC">
      <w:pPr>
        <w:widowControl w:val="0"/>
        <w:autoSpaceDE w:val="0"/>
        <w:autoSpaceDN w:val="0"/>
        <w:adjustRightInd w:val="0"/>
        <w:spacing w:after="0"/>
        <w:ind w:left="426"/>
        <w:jc w:val="both"/>
        <w:rPr>
          <w:rFonts w:cs="Calibri"/>
        </w:rPr>
      </w:pPr>
    </w:p>
    <w:p w14:paraId="7811604C" w14:textId="77777777" w:rsidR="007E5E3E" w:rsidRDefault="007E5E3E" w:rsidP="00BB7347">
      <w:pPr>
        <w:pStyle w:val="Balk3"/>
        <w:rPr>
          <w:rFonts w:ascii="Calibri" w:eastAsia="Calibri" w:hAnsi="Calibri" w:cs="Calibri"/>
          <w:b w:val="0"/>
          <w:bCs w:val="0"/>
          <w:sz w:val="22"/>
          <w:szCs w:val="22"/>
        </w:rPr>
      </w:pPr>
    </w:p>
    <w:p w14:paraId="4DA8405D" w14:textId="77777777" w:rsidR="00BB7347" w:rsidRDefault="00BB7347" w:rsidP="00BB7347"/>
    <w:p w14:paraId="4ABA1A42"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35537731"/>
      <w:r w:rsidRPr="004C1F74">
        <w:rPr>
          <w:rFonts w:ascii="Calibri" w:hAnsi="Calibri" w:cs="Calibri"/>
          <w:noProof/>
          <w:sz w:val="22"/>
          <w:szCs w:val="22"/>
          <w:lang w:eastAsia="tr-TR"/>
        </w:rPr>
        <w:t>YETKİNLİKLER</w:t>
      </w:r>
      <w:bookmarkEnd w:id="12"/>
    </w:p>
    <w:p w14:paraId="608E3416"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4A710F3A" w14:textId="77777777" w:rsidR="008B329F" w:rsidRPr="004C1F74" w:rsidRDefault="008B329F" w:rsidP="00BB6D31">
      <w:pPr>
        <w:pStyle w:val="ColorfulList-Accent11"/>
        <w:tabs>
          <w:tab w:val="left" w:pos="284"/>
          <w:tab w:val="left" w:pos="567"/>
        </w:tabs>
        <w:spacing w:after="0" w:line="240" w:lineRule="auto"/>
        <w:ind w:left="567"/>
        <w:jc w:val="both"/>
        <w:rPr>
          <w:rFonts w:cs="Calibri"/>
          <w:b/>
        </w:rPr>
      </w:pPr>
    </w:p>
    <w:p w14:paraId="6E61F8BD" w14:textId="77777777" w:rsidR="00F01841" w:rsidRDefault="00F01841" w:rsidP="00F01841">
      <w:pPr>
        <w:pStyle w:val="ColorfulList-Accent11"/>
        <w:tabs>
          <w:tab w:val="left" w:pos="284"/>
          <w:tab w:val="left" w:pos="567"/>
        </w:tabs>
        <w:spacing w:after="0" w:line="240" w:lineRule="auto"/>
        <w:ind w:left="210"/>
        <w:jc w:val="both"/>
        <w:outlineLvl w:val="2"/>
        <w:rPr>
          <w:rFonts w:cs="Calibri"/>
          <w:b/>
        </w:rPr>
      </w:pPr>
      <w:bookmarkStart w:id="13" w:name="_Toc430011463"/>
      <w:bookmarkStart w:id="14" w:name="_Toc435537732"/>
      <w:r w:rsidRPr="00F01841">
        <w:rPr>
          <w:rFonts w:cs="Calibri"/>
          <w:b/>
        </w:rPr>
        <w:lastRenderedPageBreak/>
        <w:t>Tıbbi Mikoloji uzmanlığına özgü yetkinlikler tablosunun açıklamaları</w:t>
      </w:r>
      <w:bookmarkEnd w:id="13"/>
      <w:r w:rsidR="002B4EF5">
        <w:rPr>
          <w:rFonts w:cs="Calibri"/>
          <w:b/>
        </w:rPr>
        <w:t xml:space="preserve"> ve kısaltmaları:</w:t>
      </w:r>
      <w:bookmarkEnd w:id="14"/>
    </w:p>
    <w:p w14:paraId="3F904E3D" w14:textId="77777777" w:rsidR="002B4EF5" w:rsidRPr="00F01841" w:rsidRDefault="002B4EF5" w:rsidP="00F01841">
      <w:pPr>
        <w:pStyle w:val="ColorfulList-Accent11"/>
        <w:tabs>
          <w:tab w:val="left" w:pos="284"/>
          <w:tab w:val="left" w:pos="567"/>
        </w:tabs>
        <w:spacing w:after="0" w:line="240" w:lineRule="auto"/>
        <w:ind w:left="210"/>
        <w:jc w:val="both"/>
        <w:outlineLvl w:val="2"/>
        <w:rPr>
          <w:rFonts w:cs="Calibri"/>
          <w:b/>
        </w:rPr>
      </w:pPr>
    </w:p>
    <w:p w14:paraId="1E166370"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15" w:name="_Toc430011464"/>
      <w:bookmarkStart w:id="16" w:name="_Toc435537733"/>
      <w:r w:rsidRPr="003F120D">
        <w:rPr>
          <w:rFonts w:cs="Calibri"/>
          <w:b/>
        </w:rPr>
        <w:t>B (Bilir):</w:t>
      </w:r>
      <w:r w:rsidRPr="003F120D">
        <w:rPr>
          <w:rFonts w:cs="Calibri"/>
        </w:rPr>
        <w:t xml:space="preserve"> Konu ile ilgili ana prensipleri, ilgili patojen mikroorganizmaları, patogenez mekanizmalarını ve oluşturduğu hastalıkları bilir ve gerekli durumlarda hastaya zarar vermeyecek şekilde ve zamanında konu ile ilgili doğru kararları alabilir.</w:t>
      </w:r>
      <w:bookmarkEnd w:id="15"/>
      <w:bookmarkEnd w:id="16"/>
    </w:p>
    <w:p w14:paraId="5BF17B08"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17" w:name="_Toc430011465"/>
      <w:bookmarkStart w:id="18" w:name="_Toc435537734"/>
      <w:r w:rsidRPr="003F120D">
        <w:rPr>
          <w:rFonts w:cs="Calibri"/>
          <w:b/>
        </w:rPr>
        <w:t>Y (Yönlendirir):</w:t>
      </w:r>
      <w:r w:rsidRPr="003F120D">
        <w:rPr>
          <w:rFonts w:cs="Calibri"/>
        </w:rPr>
        <w:t xml:space="preserve"> Bilir maddesindekiler geçerlidir. Ek olarak uygun örneği, transport koşullarını tanımlar, ayırıcı tanıyı yaparak, olası etkenlere uygun şekilde merkezlere yönlendirir.</w:t>
      </w:r>
      <w:bookmarkEnd w:id="17"/>
      <w:bookmarkEnd w:id="18"/>
      <w:r w:rsidRPr="003F120D">
        <w:rPr>
          <w:rFonts w:cs="Calibri"/>
        </w:rPr>
        <w:t xml:space="preserve"> </w:t>
      </w:r>
    </w:p>
    <w:p w14:paraId="5A09B659"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19" w:name="_Toc430011466"/>
      <w:bookmarkStart w:id="20" w:name="_Toc435537735"/>
      <w:r w:rsidRPr="003F120D">
        <w:rPr>
          <w:rFonts w:cs="Calibri"/>
          <w:b/>
        </w:rPr>
        <w:t>U (Uygular):</w:t>
      </w:r>
      <w:r w:rsidRPr="003F120D">
        <w:rPr>
          <w:rFonts w:cs="Calibri"/>
        </w:rPr>
        <w:t xml:space="preserve"> Bilir ve yönlendirir maddesindekiler geçerlidir. Örnek kabul ve ret kriterlerini uygular. Uygun şekilde test seçimi yaparak örnekleri işleme alır. Uygun örnek, transportu, test seçimi, test sonucunun değerlendirilmesi konularında klinisyene danışmanlık (konsültasyon) verir.</w:t>
      </w:r>
      <w:bookmarkEnd w:id="19"/>
      <w:bookmarkEnd w:id="20"/>
    </w:p>
    <w:p w14:paraId="41A5695F"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21" w:name="_Toc430011467"/>
      <w:bookmarkStart w:id="22" w:name="_Toc435537736"/>
      <w:r w:rsidRPr="003F120D">
        <w:rPr>
          <w:rFonts w:cs="Calibri"/>
          <w:b/>
        </w:rPr>
        <w:t>A (Acil):</w:t>
      </w:r>
      <w:r w:rsidRPr="003F120D">
        <w:rPr>
          <w:rFonts w:cs="Calibri"/>
        </w:rPr>
        <w:t xml:space="preserve"> Acil incelenmesi gereken örnekleri ve etkenleri tanımlar, tanı basamaklarını hızlandırır, sonucu hızla doğru yere ulaştırır.</w:t>
      </w:r>
      <w:bookmarkEnd w:id="21"/>
      <w:bookmarkEnd w:id="22"/>
      <w:r w:rsidRPr="003F120D">
        <w:rPr>
          <w:rFonts w:cs="Calibri"/>
        </w:rPr>
        <w:t xml:space="preserve"> </w:t>
      </w:r>
    </w:p>
    <w:p w14:paraId="01C830B7" w14:textId="77777777" w:rsidR="00371BBA"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23" w:name="_Toc430011468"/>
      <w:bookmarkStart w:id="24" w:name="_Toc435537737"/>
      <w:r w:rsidRPr="003F120D">
        <w:rPr>
          <w:rFonts w:cs="Calibri"/>
          <w:b/>
        </w:rPr>
        <w:t>K (Korunma-Kontrol):</w:t>
      </w:r>
      <w:r w:rsidRPr="003F120D">
        <w:rPr>
          <w:rFonts w:cs="Calibri"/>
        </w:rPr>
        <w:t xml:space="preserve"> Enfeksiyon etkeninin kontrolü ve korunma için gerekli önlemleri alır,  gerektiğinde önlemler ve stratejiler geliştirir, danışmanlık verir.</w:t>
      </w:r>
      <w:bookmarkEnd w:id="23"/>
      <w:bookmarkEnd w:id="24"/>
      <w:r w:rsidRPr="003F120D">
        <w:rPr>
          <w:rFonts w:cs="Calibri"/>
        </w:rPr>
        <w:t xml:space="preserve">  </w:t>
      </w:r>
    </w:p>
    <w:p w14:paraId="78018FBA" w14:textId="35E373AD" w:rsidR="00F01841" w:rsidRDefault="00F01841" w:rsidP="00371BBA">
      <w:pPr>
        <w:pStyle w:val="ColorfulList-Accent11"/>
        <w:tabs>
          <w:tab w:val="left" w:pos="284"/>
          <w:tab w:val="left" w:pos="567"/>
        </w:tabs>
        <w:spacing w:after="0" w:line="240" w:lineRule="auto"/>
        <w:ind w:left="210"/>
        <w:jc w:val="both"/>
        <w:outlineLvl w:val="2"/>
        <w:rPr>
          <w:rFonts w:cs="Calibri"/>
          <w:b/>
        </w:rPr>
      </w:pPr>
    </w:p>
    <w:p w14:paraId="71D975DB" w14:textId="77777777" w:rsidR="005E73AD" w:rsidRPr="004C1F74" w:rsidRDefault="005E73AD" w:rsidP="00371BBA">
      <w:pPr>
        <w:pStyle w:val="ColorfulList-Accent11"/>
        <w:tabs>
          <w:tab w:val="left" w:pos="284"/>
          <w:tab w:val="left" w:pos="567"/>
        </w:tabs>
        <w:spacing w:after="0" w:line="240" w:lineRule="auto"/>
        <w:ind w:left="210"/>
        <w:jc w:val="both"/>
        <w:outlineLvl w:val="2"/>
        <w:rPr>
          <w:rFonts w:cs="Calibri"/>
          <w:b/>
        </w:rPr>
      </w:pPr>
    </w:p>
    <w:tbl>
      <w:tblPr>
        <w:tblW w:w="9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0"/>
        <w:gridCol w:w="2766"/>
        <w:gridCol w:w="867"/>
        <w:gridCol w:w="539"/>
        <w:gridCol w:w="1277"/>
        <w:gridCol w:w="19"/>
      </w:tblGrid>
      <w:tr w:rsidR="004C1F74" w:rsidRPr="004C1F74" w14:paraId="342A9432" w14:textId="77777777" w:rsidTr="002B4EF5">
        <w:trPr>
          <w:gridAfter w:val="1"/>
          <w:wAfter w:w="19" w:type="dxa"/>
          <w:trHeight w:val="1274"/>
          <w:tblHeader/>
        </w:trPr>
        <w:tc>
          <w:tcPr>
            <w:tcW w:w="3591" w:type="dxa"/>
            <w:gridSpan w:val="2"/>
            <w:shd w:val="clear" w:color="auto" w:fill="9E3A38"/>
            <w:noWrap/>
            <w:vAlign w:val="center"/>
            <w:hideMark/>
          </w:tcPr>
          <w:p w14:paraId="6EF3DC10" w14:textId="77777777" w:rsidR="004C1F74" w:rsidRPr="004C1F74" w:rsidRDefault="004C1F74" w:rsidP="004548CA">
            <w:pPr>
              <w:spacing w:after="0" w:line="240" w:lineRule="auto"/>
              <w:rPr>
                <w:rFonts w:eastAsia="Times New Roman" w:cs="Calibri"/>
                <w:b/>
                <w:bCs/>
                <w:color w:val="FFFFFF"/>
                <w:lang w:eastAsia="tr-TR"/>
              </w:rPr>
            </w:pPr>
          </w:p>
        </w:tc>
        <w:tc>
          <w:tcPr>
            <w:tcW w:w="2766" w:type="dxa"/>
            <w:shd w:val="clear" w:color="auto" w:fill="9E3A38"/>
            <w:vAlign w:val="center"/>
          </w:tcPr>
          <w:p w14:paraId="1C4E4E9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YETKİNLİK</w:t>
            </w:r>
            <w:r w:rsidR="002B4EF5">
              <w:rPr>
                <w:rFonts w:eastAsia="Times New Roman" w:cs="Calibri"/>
                <w:b/>
                <w:bCs/>
                <w:color w:val="FFFFFF"/>
                <w:lang w:eastAsia="tr-TR"/>
              </w:rPr>
              <w:t>LER</w:t>
            </w:r>
          </w:p>
        </w:tc>
        <w:tc>
          <w:tcPr>
            <w:tcW w:w="867" w:type="dxa"/>
            <w:shd w:val="clear" w:color="auto" w:fill="9E3A38"/>
            <w:textDirection w:val="btLr"/>
            <w:vAlign w:val="center"/>
            <w:hideMark/>
          </w:tcPr>
          <w:p w14:paraId="0328FB27"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14:paraId="5637BEE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33A3F63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01841" w:rsidRPr="004C1F74" w14:paraId="1183D7F6" w14:textId="77777777" w:rsidTr="002B4EF5">
        <w:trPr>
          <w:gridAfter w:val="1"/>
          <w:wAfter w:w="19" w:type="dxa"/>
          <w:trHeight w:val="629"/>
        </w:trPr>
        <w:tc>
          <w:tcPr>
            <w:tcW w:w="3591" w:type="dxa"/>
            <w:gridSpan w:val="2"/>
            <w:vMerge w:val="restart"/>
            <w:shd w:val="clear" w:color="auto" w:fill="EDF2F8"/>
            <w:noWrap/>
            <w:vAlign w:val="center"/>
            <w:hideMark/>
          </w:tcPr>
          <w:p w14:paraId="60841CAD" w14:textId="77777777" w:rsidR="00F01841" w:rsidRPr="00016B08" w:rsidRDefault="00F01841" w:rsidP="003F120D">
            <w:pPr>
              <w:spacing w:after="0" w:line="240" w:lineRule="auto"/>
              <w:rPr>
                <w:rFonts w:eastAsia="Times New Roman" w:cs="Calibri"/>
                <w:b/>
                <w:bCs/>
                <w:color w:val="000000"/>
                <w:lang w:eastAsia="tr-TR"/>
              </w:rPr>
            </w:pPr>
            <w:r>
              <w:rPr>
                <w:rFonts w:eastAsia="Times New Roman" w:cs="Calibri"/>
                <w:b/>
                <w:bCs/>
                <w:color w:val="000000"/>
                <w:lang w:eastAsia="tr-TR"/>
              </w:rPr>
              <w:t>KUTANÖZ ÖRNEKLERİN DEĞERLENDİRİLMESİ</w:t>
            </w:r>
          </w:p>
        </w:tc>
        <w:tc>
          <w:tcPr>
            <w:tcW w:w="2766" w:type="dxa"/>
            <w:shd w:val="clear" w:color="auto" w:fill="EDF2F8"/>
            <w:vAlign w:val="center"/>
            <w:hideMark/>
          </w:tcPr>
          <w:p w14:paraId="474D02DF" w14:textId="77777777" w:rsidR="00F01841" w:rsidRPr="00016B08" w:rsidRDefault="00F01841" w:rsidP="003F120D">
            <w:pPr>
              <w:pStyle w:val="Default"/>
              <w:ind w:left="-57"/>
              <w:rPr>
                <w:sz w:val="22"/>
                <w:szCs w:val="22"/>
              </w:rPr>
            </w:pPr>
            <w:r>
              <w:rPr>
                <w:sz w:val="22"/>
                <w:szCs w:val="22"/>
              </w:rPr>
              <w:t>SAÇ VE KIL</w:t>
            </w:r>
          </w:p>
        </w:tc>
        <w:tc>
          <w:tcPr>
            <w:tcW w:w="867" w:type="dxa"/>
            <w:shd w:val="clear" w:color="auto" w:fill="EDF2F8"/>
            <w:noWrap/>
            <w:vAlign w:val="center"/>
            <w:hideMark/>
          </w:tcPr>
          <w:p w14:paraId="7073FFAC" w14:textId="77777777" w:rsidR="00F01841" w:rsidRPr="004C1F74" w:rsidRDefault="00F01841" w:rsidP="003F120D">
            <w:pPr>
              <w:spacing w:after="0" w:line="240" w:lineRule="auto"/>
              <w:jc w:val="center"/>
              <w:rPr>
                <w:rFonts w:eastAsia="Times New Roman" w:cs="Calibri"/>
                <w:color w:val="000000"/>
                <w:lang w:eastAsia="tr-TR"/>
              </w:rPr>
            </w:pPr>
            <w:r w:rsidRPr="0074221A">
              <w:rPr>
                <w:rFonts w:eastAsia="Times New Roman" w:cs="Calibri"/>
                <w:color w:val="000000"/>
                <w:lang w:eastAsia="tr-TR"/>
              </w:rPr>
              <w:t>U,</w:t>
            </w:r>
            <w:r>
              <w:rPr>
                <w:rFonts w:eastAsia="Times New Roman" w:cs="Calibri"/>
                <w:color w:val="000000"/>
                <w:lang w:eastAsia="tr-TR"/>
              </w:rPr>
              <w:t xml:space="preserve"> K</w:t>
            </w:r>
          </w:p>
        </w:tc>
        <w:tc>
          <w:tcPr>
            <w:tcW w:w="539" w:type="dxa"/>
            <w:shd w:val="clear" w:color="auto" w:fill="EDF2F8"/>
            <w:noWrap/>
            <w:vAlign w:val="center"/>
            <w:hideMark/>
          </w:tcPr>
          <w:p w14:paraId="2D246172" w14:textId="77777777" w:rsidR="00F01841" w:rsidRPr="004C1F74" w:rsidRDefault="00F01841"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7BB24E8" w14:textId="77777777" w:rsidR="00F01841"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F01841">
              <w:rPr>
                <w:rFonts w:eastAsia="Times New Roman" w:cs="Calibri"/>
                <w:color w:val="000000"/>
                <w:lang w:eastAsia="tr-TR"/>
              </w:rPr>
              <w:t>UE</w:t>
            </w:r>
            <w:r>
              <w:rPr>
                <w:rFonts w:eastAsia="Times New Roman" w:cs="Calibri"/>
                <w:color w:val="000000"/>
                <w:lang w:eastAsia="tr-TR"/>
              </w:rPr>
              <w:t xml:space="preserve">, </w:t>
            </w:r>
            <w:r w:rsidR="00166B03">
              <w:rPr>
                <w:rFonts w:eastAsia="Times New Roman" w:cs="Calibri"/>
                <w:color w:val="000000"/>
                <w:lang w:eastAsia="tr-TR"/>
              </w:rPr>
              <w:t>BE</w:t>
            </w:r>
          </w:p>
        </w:tc>
      </w:tr>
      <w:tr w:rsidR="00CC1BFF" w:rsidRPr="004C1F74" w14:paraId="6C72AB45" w14:textId="77777777" w:rsidTr="002B4EF5">
        <w:trPr>
          <w:gridAfter w:val="1"/>
          <w:wAfter w:w="19" w:type="dxa"/>
          <w:trHeight w:val="629"/>
        </w:trPr>
        <w:tc>
          <w:tcPr>
            <w:tcW w:w="3591" w:type="dxa"/>
            <w:gridSpan w:val="2"/>
            <w:vMerge/>
            <w:shd w:val="clear" w:color="auto" w:fill="EDF2F8"/>
            <w:noWrap/>
            <w:vAlign w:val="center"/>
            <w:hideMark/>
          </w:tcPr>
          <w:p w14:paraId="0A00BFA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59C42CFF" w14:textId="77777777" w:rsidR="00CC1BFF" w:rsidRPr="00016B08" w:rsidRDefault="00CC1BFF" w:rsidP="003F120D">
            <w:pPr>
              <w:pStyle w:val="Default"/>
              <w:ind w:left="-57"/>
              <w:rPr>
                <w:sz w:val="22"/>
                <w:szCs w:val="22"/>
              </w:rPr>
            </w:pPr>
            <w:r>
              <w:rPr>
                <w:sz w:val="22"/>
                <w:szCs w:val="22"/>
              </w:rPr>
              <w:t xml:space="preserve">DERİ KAZINTISI </w:t>
            </w:r>
          </w:p>
        </w:tc>
        <w:tc>
          <w:tcPr>
            <w:tcW w:w="867" w:type="dxa"/>
            <w:shd w:val="clear" w:color="auto" w:fill="EDF2F8"/>
            <w:noWrap/>
            <w:vAlign w:val="center"/>
            <w:hideMark/>
          </w:tcPr>
          <w:p w14:paraId="55FF249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82C0C5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CE29B7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AE5E4B2" w14:textId="77777777" w:rsidTr="002B4EF5">
        <w:trPr>
          <w:gridAfter w:val="1"/>
          <w:wAfter w:w="19" w:type="dxa"/>
          <w:trHeight w:val="629"/>
        </w:trPr>
        <w:tc>
          <w:tcPr>
            <w:tcW w:w="3591" w:type="dxa"/>
            <w:gridSpan w:val="2"/>
            <w:vMerge/>
            <w:shd w:val="clear" w:color="auto" w:fill="EDF2F8"/>
            <w:noWrap/>
            <w:vAlign w:val="center"/>
          </w:tcPr>
          <w:p w14:paraId="0621791F"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tcPr>
          <w:p w14:paraId="4D3041E6" w14:textId="77777777" w:rsidR="00CC1BFF" w:rsidRDefault="00CC1BFF" w:rsidP="003F120D">
            <w:pPr>
              <w:pStyle w:val="Default"/>
              <w:ind w:left="-57"/>
              <w:rPr>
                <w:sz w:val="22"/>
                <w:szCs w:val="22"/>
              </w:rPr>
            </w:pPr>
            <w:r w:rsidRPr="00166B03">
              <w:rPr>
                <w:sz w:val="22"/>
                <w:szCs w:val="22"/>
              </w:rPr>
              <w:t>DERİ BİYOPSİ</w:t>
            </w:r>
            <w:r>
              <w:rPr>
                <w:sz w:val="22"/>
                <w:szCs w:val="22"/>
              </w:rPr>
              <w:t>Sİ</w:t>
            </w:r>
          </w:p>
        </w:tc>
        <w:tc>
          <w:tcPr>
            <w:tcW w:w="867" w:type="dxa"/>
            <w:shd w:val="clear" w:color="auto" w:fill="EDF2F8"/>
            <w:noWrap/>
            <w:vAlign w:val="center"/>
          </w:tcPr>
          <w:p w14:paraId="4F5CF1C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tcPr>
          <w:p w14:paraId="3BB3C48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7A87E84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771522F" w14:textId="77777777" w:rsidTr="002B4EF5">
        <w:trPr>
          <w:gridAfter w:val="1"/>
          <w:wAfter w:w="19" w:type="dxa"/>
          <w:trHeight w:val="629"/>
        </w:trPr>
        <w:tc>
          <w:tcPr>
            <w:tcW w:w="3591" w:type="dxa"/>
            <w:gridSpan w:val="2"/>
            <w:vMerge/>
            <w:shd w:val="clear" w:color="auto" w:fill="EDF2F8"/>
            <w:noWrap/>
            <w:vAlign w:val="center"/>
            <w:hideMark/>
          </w:tcPr>
          <w:p w14:paraId="70836DD5"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7D19772A" w14:textId="77777777" w:rsidR="00CC1BFF" w:rsidRDefault="00CC1BFF" w:rsidP="003F120D">
            <w:pPr>
              <w:pStyle w:val="Default"/>
              <w:ind w:left="-57"/>
              <w:rPr>
                <w:sz w:val="22"/>
                <w:szCs w:val="22"/>
              </w:rPr>
            </w:pPr>
            <w:r>
              <w:rPr>
                <w:sz w:val="22"/>
                <w:szCs w:val="22"/>
              </w:rPr>
              <w:t>TIRNAK KAZINTISI</w:t>
            </w:r>
          </w:p>
        </w:tc>
        <w:tc>
          <w:tcPr>
            <w:tcW w:w="867" w:type="dxa"/>
            <w:shd w:val="clear" w:color="auto" w:fill="EDF2F8"/>
            <w:noWrap/>
            <w:vAlign w:val="center"/>
            <w:hideMark/>
          </w:tcPr>
          <w:p w14:paraId="54FD90F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EAE9C8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BB7061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FE4A485" w14:textId="77777777" w:rsidTr="002B4EF5">
        <w:trPr>
          <w:gridAfter w:val="1"/>
          <w:wAfter w:w="19" w:type="dxa"/>
          <w:trHeight w:val="629"/>
        </w:trPr>
        <w:tc>
          <w:tcPr>
            <w:tcW w:w="3591" w:type="dxa"/>
            <w:gridSpan w:val="2"/>
            <w:vMerge w:val="restart"/>
            <w:shd w:val="clear" w:color="auto" w:fill="EDF2F8"/>
            <w:noWrap/>
            <w:vAlign w:val="center"/>
            <w:hideMark/>
          </w:tcPr>
          <w:p w14:paraId="416AA6E5"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KUTANÖZ ÖRNEKLERDE ETKEN SAPTAMA</w:t>
            </w:r>
          </w:p>
        </w:tc>
        <w:tc>
          <w:tcPr>
            <w:tcW w:w="2766" w:type="dxa"/>
            <w:shd w:val="clear" w:color="auto" w:fill="EDF2F8"/>
            <w:vAlign w:val="center"/>
            <w:hideMark/>
          </w:tcPr>
          <w:p w14:paraId="33918685" w14:textId="77777777" w:rsidR="00CC1BFF" w:rsidRDefault="00CC1BFF" w:rsidP="003F120D">
            <w:pPr>
              <w:pStyle w:val="Default"/>
              <w:ind w:left="-57"/>
              <w:rPr>
                <w:sz w:val="22"/>
                <w:szCs w:val="22"/>
              </w:rPr>
            </w:pPr>
            <w:r>
              <w:rPr>
                <w:sz w:val="22"/>
                <w:szCs w:val="22"/>
              </w:rPr>
              <w:t>DERMATOFİTLER</w:t>
            </w:r>
          </w:p>
        </w:tc>
        <w:tc>
          <w:tcPr>
            <w:tcW w:w="867" w:type="dxa"/>
            <w:shd w:val="clear" w:color="auto" w:fill="EDF2F8"/>
            <w:noWrap/>
            <w:vAlign w:val="center"/>
            <w:hideMark/>
          </w:tcPr>
          <w:p w14:paraId="70E2624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7E1F07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1D33D5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91AC926" w14:textId="77777777" w:rsidTr="002B4EF5">
        <w:trPr>
          <w:gridAfter w:val="1"/>
          <w:wAfter w:w="19" w:type="dxa"/>
          <w:trHeight w:val="629"/>
        </w:trPr>
        <w:tc>
          <w:tcPr>
            <w:tcW w:w="3591" w:type="dxa"/>
            <w:gridSpan w:val="2"/>
            <w:vMerge/>
            <w:shd w:val="clear" w:color="auto" w:fill="EDF2F8"/>
            <w:noWrap/>
            <w:vAlign w:val="center"/>
            <w:hideMark/>
          </w:tcPr>
          <w:p w14:paraId="11885677"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3669C608" w14:textId="77777777" w:rsidR="00CC1BFF" w:rsidRDefault="00CC1BFF" w:rsidP="003F120D">
            <w:pPr>
              <w:pStyle w:val="Default"/>
              <w:ind w:left="-57"/>
              <w:rPr>
                <w:sz w:val="22"/>
                <w:szCs w:val="22"/>
              </w:rPr>
            </w:pPr>
            <w:r>
              <w:rPr>
                <w:sz w:val="22"/>
                <w:szCs w:val="22"/>
              </w:rPr>
              <w:t>MALASSEZIA CİNSİ</w:t>
            </w:r>
          </w:p>
        </w:tc>
        <w:tc>
          <w:tcPr>
            <w:tcW w:w="867" w:type="dxa"/>
            <w:shd w:val="clear" w:color="auto" w:fill="EDF2F8"/>
            <w:noWrap/>
            <w:vAlign w:val="center"/>
            <w:hideMark/>
          </w:tcPr>
          <w:p w14:paraId="12DF009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02678F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FBB35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34D7906" w14:textId="77777777" w:rsidTr="002B4EF5">
        <w:trPr>
          <w:gridAfter w:val="1"/>
          <w:wAfter w:w="19" w:type="dxa"/>
          <w:trHeight w:val="629"/>
        </w:trPr>
        <w:tc>
          <w:tcPr>
            <w:tcW w:w="3591" w:type="dxa"/>
            <w:gridSpan w:val="2"/>
            <w:vMerge/>
            <w:shd w:val="clear" w:color="auto" w:fill="EDF2F8"/>
            <w:noWrap/>
            <w:vAlign w:val="center"/>
            <w:hideMark/>
          </w:tcPr>
          <w:p w14:paraId="63A37C69"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11E8BE89" w14:textId="77777777" w:rsidR="00CC1BFF" w:rsidRDefault="00CC1BFF" w:rsidP="003F120D">
            <w:pPr>
              <w:pStyle w:val="Default"/>
              <w:ind w:left="-57"/>
              <w:rPr>
                <w:sz w:val="22"/>
                <w:szCs w:val="22"/>
              </w:rPr>
            </w:pPr>
            <w:r>
              <w:rPr>
                <w:sz w:val="22"/>
                <w:szCs w:val="22"/>
              </w:rPr>
              <w:t>TRICHOSPORON CİNSİ</w:t>
            </w:r>
          </w:p>
        </w:tc>
        <w:tc>
          <w:tcPr>
            <w:tcW w:w="867" w:type="dxa"/>
            <w:shd w:val="clear" w:color="auto" w:fill="EDF2F8"/>
            <w:noWrap/>
            <w:vAlign w:val="center"/>
            <w:hideMark/>
          </w:tcPr>
          <w:p w14:paraId="28E240F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AE2601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98CA2C7"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FDB668A" w14:textId="77777777" w:rsidTr="002B4EF5">
        <w:trPr>
          <w:gridAfter w:val="1"/>
          <w:wAfter w:w="19" w:type="dxa"/>
          <w:trHeight w:val="629"/>
        </w:trPr>
        <w:tc>
          <w:tcPr>
            <w:tcW w:w="3591" w:type="dxa"/>
            <w:gridSpan w:val="2"/>
            <w:vMerge/>
            <w:shd w:val="clear" w:color="auto" w:fill="EDF2F8"/>
            <w:noWrap/>
            <w:vAlign w:val="center"/>
            <w:hideMark/>
          </w:tcPr>
          <w:p w14:paraId="1E288EA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14F594B5" w14:textId="77777777" w:rsidR="00CC1BFF" w:rsidRDefault="00CC1BFF" w:rsidP="003F120D">
            <w:pPr>
              <w:pStyle w:val="Default"/>
              <w:ind w:left="-57"/>
              <w:rPr>
                <w:sz w:val="22"/>
                <w:szCs w:val="22"/>
              </w:rPr>
            </w:pPr>
            <w:r>
              <w:rPr>
                <w:sz w:val="22"/>
                <w:szCs w:val="22"/>
              </w:rPr>
              <w:t>CANDİDA CİNSİ</w:t>
            </w:r>
          </w:p>
        </w:tc>
        <w:tc>
          <w:tcPr>
            <w:tcW w:w="867" w:type="dxa"/>
            <w:shd w:val="clear" w:color="auto" w:fill="EDF2F8"/>
            <w:noWrap/>
            <w:vAlign w:val="center"/>
            <w:hideMark/>
          </w:tcPr>
          <w:p w14:paraId="2C5696C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0E344E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9D65DD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69FEF73" w14:textId="77777777" w:rsidTr="002B4EF5">
        <w:trPr>
          <w:gridAfter w:val="1"/>
          <w:wAfter w:w="19" w:type="dxa"/>
          <w:trHeight w:val="629"/>
        </w:trPr>
        <w:tc>
          <w:tcPr>
            <w:tcW w:w="3591" w:type="dxa"/>
            <w:gridSpan w:val="2"/>
            <w:vMerge/>
            <w:shd w:val="clear" w:color="auto" w:fill="EDF2F8"/>
            <w:noWrap/>
            <w:vAlign w:val="center"/>
            <w:hideMark/>
          </w:tcPr>
          <w:p w14:paraId="0EF976CE"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134F78EE" w14:textId="77777777" w:rsidR="00CC1BFF" w:rsidRDefault="00CC1BFF" w:rsidP="003F120D">
            <w:pPr>
              <w:pStyle w:val="Default"/>
              <w:ind w:left="-57"/>
              <w:rPr>
                <w:sz w:val="22"/>
                <w:szCs w:val="22"/>
              </w:rPr>
            </w:pPr>
            <w:r>
              <w:rPr>
                <w:sz w:val="22"/>
                <w:szCs w:val="22"/>
              </w:rPr>
              <w:t>ASPERGILLUS CİNSİ</w:t>
            </w:r>
          </w:p>
        </w:tc>
        <w:tc>
          <w:tcPr>
            <w:tcW w:w="867" w:type="dxa"/>
            <w:shd w:val="clear" w:color="auto" w:fill="EDF2F8"/>
            <w:noWrap/>
            <w:vAlign w:val="center"/>
            <w:hideMark/>
          </w:tcPr>
          <w:p w14:paraId="6ADF0FD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A705D1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3B0F47C"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9ABB140" w14:textId="77777777" w:rsidTr="002B4EF5">
        <w:trPr>
          <w:gridAfter w:val="1"/>
          <w:wAfter w:w="19" w:type="dxa"/>
          <w:trHeight w:val="629"/>
        </w:trPr>
        <w:tc>
          <w:tcPr>
            <w:tcW w:w="3591" w:type="dxa"/>
            <w:gridSpan w:val="2"/>
            <w:vMerge/>
            <w:shd w:val="clear" w:color="auto" w:fill="EDF2F8"/>
            <w:noWrap/>
            <w:vAlign w:val="center"/>
            <w:hideMark/>
          </w:tcPr>
          <w:p w14:paraId="40B1BD4F"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7DB851D1" w14:textId="77777777" w:rsidR="00CC1BFF" w:rsidRDefault="00CC1BFF" w:rsidP="003F120D">
            <w:pPr>
              <w:pStyle w:val="Default"/>
              <w:ind w:left="-57"/>
              <w:rPr>
                <w:sz w:val="22"/>
                <w:szCs w:val="22"/>
              </w:rPr>
            </w:pPr>
            <w:r>
              <w:rPr>
                <w:sz w:val="22"/>
                <w:szCs w:val="22"/>
              </w:rPr>
              <w:t>FUSARIUM CİNSİ</w:t>
            </w:r>
          </w:p>
        </w:tc>
        <w:tc>
          <w:tcPr>
            <w:tcW w:w="867" w:type="dxa"/>
            <w:shd w:val="clear" w:color="auto" w:fill="EDF2F8"/>
            <w:noWrap/>
            <w:vAlign w:val="center"/>
            <w:hideMark/>
          </w:tcPr>
          <w:p w14:paraId="2327C22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474F219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1C7664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CE22F9C" w14:textId="77777777" w:rsidTr="002B4EF5">
        <w:trPr>
          <w:gridAfter w:val="1"/>
          <w:wAfter w:w="19" w:type="dxa"/>
          <w:trHeight w:val="629"/>
        </w:trPr>
        <w:tc>
          <w:tcPr>
            <w:tcW w:w="3591" w:type="dxa"/>
            <w:gridSpan w:val="2"/>
            <w:vMerge/>
            <w:shd w:val="clear" w:color="auto" w:fill="EDF2F8"/>
            <w:noWrap/>
            <w:vAlign w:val="center"/>
            <w:hideMark/>
          </w:tcPr>
          <w:p w14:paraId="6ABB9699"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398D6E2F" w14:textId="77777777" w:rsidR="00CC1BFF" w:rsidRDefault="00CC1BFF" w:rsidP="003F120D">
            <w:pPr>
              <w:pStyle w:val="Default"/>
              <w:ind w:left="-57"/>
              <w:rPr>
                <w:sz w:val="22"/>
                <w:szCs w:val="22"/>
              </w:rPr>
            </w:pPr>
            <w:r>
              <w:rPr>
                <w:sz w:val="22"/>
                <w:szCs w:val="22"/>
              </w:rPr>
              <w:t>DİĞER MAYALAR</w:t>
            </w:r>
          </w:p>
        </w:tc>
        <w:tc>
          <w:tcPr>
            <w:tcW w:w="867" w:type="dxa"/>
            <w:shd w:val="clear" w:color="auto" w:fill="EDF2F8"/>
            <w:noWrap/>
            <w:vAlign w:val="center"/>
            <w:hideMark/>
          </w:tcPr>
          <w:p w14:paraId="01C8CB8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F35CF3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E5A650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1E044C8" w14:textId="77777777" w:rsidTr="002B4EF5">
        <w:trPr>
          <w:gridAfter w:val="1"/>
          <w:wAfter w:w="19" w:type="dxa"/>
          <w:trHeight w:val="629"/>
        </w:trPr>
        <w:tc>
          <w:tcPr>
            <w:tcW w:w="3591" w:type="dxa"/>
            <w:gridSpan w:val="2"/>
            <w:vMerge/>
            <w:shd w:val="clear" w:color="auto" w:fill="EDF2F8"/>
            <w:noWrap/>
            <w:vAlign w:val="center"/>
            <w:hideMark/>
          </w:tcPr>
          <w:p w14:paraId="5C492F6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7EABE03F" w14:textId="77777777" w:rsidR="00CC1BFF" w:rsidRDefault="00CC1BFF" w:rsidP="003F120D">
            <w:pPr>
              <w:pStyle w:val="Default"/>
              <w:ind w:left="-57"/>
              <w:rPr>
                <w:sz w:val="22"/>
                <w:szCs w:val="22"/>
              </w:rPr>
            </w:pPr>
            <w:r>
              <w:rPr>
                <w:sz w:val="22"/>
                <w:szCs w:val="22"/>
              </w:rPr>
              <w:t>DİĞER KÜFLER</w:t>
            </w:r>
          </w:p>
        </w:tc>
        <w:tc>
          <w:tcPr>
            <w:tcW w:w="867" w:type="dxa"/>
            <w:shd w:val="clear" w:color="auto" w:fill="EDF2F8"/>
            <w:noWrap/>
            <w:vAlign w:val="center"/>
            <w:hideMark/>
          </w:tcPr>
          <w:p w14:paraId="22C6D7A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414D25B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7ACF92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A0D1852" w14:textId="77777777" w:rsidTr="002B4EF5">
        <w:trPr>
          <w:gridAfter w:val="1"/>
          <w:wAfter w:w="19" w:type="dxa"/>
          <w:trHeight w:val="629"/>
        </w:trPr>
        <w:tc>
          <w:tcPr>
            <w:tcW w:w="3591" w:type="dxa"/>
            <w:gridSpan w:val="2"/>
            <w:vMerge w:val="restart"/>
            <w:shd w:val="clear" w:color="auto" w:fill="EDF2F8"/>
            <w:noWrap/>
            <w:vAlign w:val="center"/>
            <w:hideMark/>
          </w:tcPr>
          <w:p w14:paraId="23BB9C27"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lastRenderedPageBreak/>
              <w:t>SUBKUTANÖZ ÖRNEKLERİN DEĞERLENDİRİLMESİ</w:t>
            </w:r>
          </w:p>
        </w:tc>
        <w:tc>
          <w:tcPr>
            <w:tcW w:w="2766" w:type="dxa"/>
            <w:shd w:val="clear" w:color="auto" w:fill="EDF2F8"/>
            <w:noWrap/>
            <w:vAlign w:val="center"/>
            <w:hideMark/>
          </w:tcPr>
          <w:p w14:paraId="6F62426E" w14:textId="77777777" w:rsidR="00CC1BFF" w:rsidRPr="00016B08" w:rsidRDefault="00CC1BFF" w:rsidP="003F120D">
            <w:pPr>
              <w:pStyle w:val="Default"/>
              <w:ind w:left="-57"/>
              <w:rPr>
                <w:sz w:val="22"/>
                <w:szCs w:val="22"/>
              </w:rPr>
            </w:pPr>
            <w:r>
              <w:rPr>
                <w:sz w:val="22"/>
                <w:szCs w:val="22"/>
              </w:rPr>
              <w:t>DOKU BİYOPSİSİ</w:t>
            </w:r>
          </w:p>
        </w:tc>
        <w:tc>
          <w:tcPr>
            <w:tcW w:w="867" w:type="dxa"/>
            <w:shd w:val="clear" w:color="auto" w:fill="EDF2F8"/>
            <w:noWrap/>
            <w:vAlign w:val="center"/>
            <w:hideMark/>
          </w:tcPr>
          <w:p w14:paraId="279B73F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1BD9ED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28316C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15198FF" w14:textId="77777777" w:rsidTr="002B4EF5">
        <w:trPr>
          <w:gridAfter w:val="1"/>
          <w:wAfter w:w="19" w:type="dxa"/>
          <w:trHeight w:val="629"/>
        </w:trPr>
        <w:tc>
          <w:tcPr>
            <w:tcW w:w="3591" w:type="dxa"/>
            <w:gridSpan w:val="2"/>
            <w:vMerge/>
            <w:shd w:val="clear" w:color="auto" w:fill="EDF2F8"/>
            <w:noWrap/>
            <w:vAlign w:val="center"/>
            <w:hideMark/>
          </w:tcPr>
          <w:p w14:paraId="136AE7B2"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7474C58" w14:textId="77777777" w:rsidR="00CC1BFF" w:rsidRPr="00016B08" w:rsidRDefault="00CC1BFF" w:rsidP="003F120D">
            <w:pPr>
              <w:pStyle w:val="Default"/>
              <w:ind w:left="-57"/>
              <w:rPr>
                <w:sz w:val="22"/>
                <w:szCs w:val="22"/>
              </w:rPr>
            </w:pPr>
            <w:r>
              <w:rPr>
                <w:sz w:val="22"/>
                <w:szCs w:val="22"/>
              </w:rPr>
              <w:t>ASPİRAT</w:t>
            </w:r>
          </w:p>
        </w:tc>
        <w:tc>
          <w:tcPr>
            <w:tcW w:w="867" w:type="dxa"/>
            <w:shd w:val="clear" w:color="auto" w:fill="EDF2F8"/>
            <w:noWrap/>
            <w:vAlign w:val="center"/>
            <w:hideMark/>
          </w:tcPr>
          <w:p w14:paraId="554873A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78ABE6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0B6D68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DDFC248" w14:textId="77777777" w:rsidTr="002B4EF5">
        <w:trPr>
          <w:gridAfter w:val="1"/>
          <w:wAfter w:w="19" w:type="dxa"/>
          <w:trHeight w:val="629"/>
        </w:trPr>
        <w:tc>
          <w:tcPr>
            <w:tcW w:w="3591" w:type="dxa"/>
            <w:gridSpan w:val="2"/>
            <w:vMerge w:val="restart"/>
            <w:shd w:val="clear" w:color="auto" w:fill="EDF2F8"/>
            <w:noWrap/>
            <w:vAlign w:val="center"/>
            <w:hideMark/>
          </w:tcPr>
          <w:p w14:paraId="326723D7"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SUBKUTANÖZ ÖRNEKLERDE ETKEN SAPTAMA</w:t>
            </w:r>
          </w:p>
        </w:tc>
        <w:tc>
          <w:tcPr>
            <w:tcW w:w="2766" w:type="dxa"/>
            <w:shd w:val="clear" w:color="auto" w:fill="EDF2F8"/>
            <w:noWrap/>
            <w:vAlign w:val="center"/>
            <w:hideMark/>
          </w:tcPr>
          <w:p w14:paraId="39D6ACBB" w14:textId="77777777" w:rsidR="00CC1BFF" w:rsidRPr="00016B08" w:rsidRDefault="00CC1BFF" w:rsidP="003F120D">
            <w:pPr>
              <w:pStyle w:val="Default"/>
              <w:ind w:left="-57"/>
              <w:rPr>
                <w:sz w:val="22"/>
                <w:szCs w:val="22"/>
              </w:rPr>
            </w:pPr>
            <w:r>
              <w:rPr>
                <w:sz w:val="22"/>
                <w:szCs w:val="22"/>
              </w:rPr>
              <w:t>ESMER MANTARLAR</w:t>
            </w:r>
          </w:p>
        </w:tc>
        <w:tc>
          <w:tcPr>
            <w:tcW w:w="867" w:type="dxa"/>
            <w:shd w:val="clear" w:color="auto" w:fill="EDF2F8"/>
            <w:noWrap/>
            <w:vAlign w:val="center"/>
            <w:hideMark/>
          </w:tcPr>
          <w:p w14:paraId="7BAD674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Y,K</w:t>
            </w:r>
          </w:p>
        </w:tc>
        <w:tc>
          <w:tcPr>
            <w:tcW w:w="539" w:type="dxa"/>
            <w:shd w:val="clear" w:color="auto" w:fill="EDF2F8"/>
            <w:noWrap/>
            <w:vAlign w:val="center"/>
            <w:hideMark/>
          </w:tcPr>
          <w:p w14:paraId="465FC8C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3A6B7A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EDC9C14" w14:textId="77777777" w:rsidTr="002B4EF5">
        <w:trPr>
          <w:gridAfter w:val="1"/>
          <w:wAfter w:w="19" w:type="dxa"/>
          <w:trHeight w:val="629"/>
        </w:trPr>
        <w:tc>
          <w:tcPr>
            <w:tcW w:w="3591" w:type="dxa"/>
            <w:gridSpan w:val="2"/>
            <w:vMerge/>
            <w:shd w:val="clear" w:color="auto" w:fill="EDF2F8"/>
            <w:noWrap/>
            <w:vAlign w:val="center"/>
            <w:hideMark/>
          </w:tcPr>
          <w:p w14:paraId="5C2D045E"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60D7D8A" w14:textId="77777777" w:rsidR="00CC1BFF" w:rsidRPr="00016B08" w:rsidRDefault="00CC1BFF" w:rsidP="003F120D">
            <w:pPr>
              <w:pStyle w:val="Default"/>
              <w:ind w:left="-57"/>
              <w:rPr>
                <w:sz w:val="22"/>
                <w:szCs w:val="22"/>
              </w:rPr>
            </w:pPr>
            <w:r>
              <w:rPr>
                <w:sz w:val="22"/>
                <w:szCs w:val="22"/>
              </w:rPr>
              <w:t>SPOROTHRIX SCHENCKII</w:t>
            </w:r>
          </w:p>
        </w:tc>
        <w:tc>
          <w:tcPr>
            <w:tcW w:w="867" w:type="dxa"/>
            <w:shd w:val="clear" w:color="auto" w:fill="EDF2F8"/>
            <w:noWrap/>
            <w:vAlign w:val="center"/>
            <w:hideMark/>
          </w:tcPr>
          <w:p w14:paraId="0E95E67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27B7E43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4BBACA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EA803B3" w14:textId="77777777" w:rsidTr="002B4EF5">
        <w:trPr>
          <w:gridAfter w:val="1"/>
          <w:wAfter w:w="19" w:type="dxa"/>
          <w:trHeight w:val="629"/>
        </w:trPr>
        <w:tc>
          <w:tcPr>
            <w:tcW w:w="3591" w:type="dxa"/>
            <w:gridSpan w:val="2"/>
            <w:vMerge/>
            <w:shd w:val="clear" w:color="auto" w:fill="EDF2F8"/>
            <w:noWrap/>
            <w:vAlign w:val="center"/>
            <w:hideMark/>
          </w:tcPr>
          <w:p w14:paraId="305C715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6574509F" w14:textId="77777777" w:rsidR="00CC1BFF" w:rsidRPr="00016B08" w:rsidRDefault="00CC1BFF" w:rsidP="003F120D">
            <w:pPr>
              <w:pStyle w:val="Default"/>
              <w:ind w:left="-57"/>
              <w:rPr>
                <w:sz w:val="22"/>
                <w:szCs w:val="22"/>
              </w:rPr>
            </w:pPr>
            <w:r>
              <w:rPr>
                <w:sz w:val="22"/>
                <w:szCs w:val="22"/>
              </w:rPr>
              <w:t>PSEUDOALLESCHERIA BOYDII</w:t>
            </w:r>
          </w:p>
        </w:tc>
        <w:tc>
          <w:tcPr>
            <w:tcW w:w="867" w:type="dxa"/>
            <w:shd w:val="clear" w:color="auto" w:fill="EDF2F8"/>
            <w:noWrap/>
            <w:vAlign w:val="center"/>
            <w:hideMark/>
          </w:tcPr>
          <w:p w14:paraId="3A45CAF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2287379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86CBD5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CB1857F" w14:textId="77777777" w:rsidTr="002B4EF5">
        <w:trPr>
          <w:gridAfter w:val="1"/>
          <w:wAfter w:w="19" w:type="dxa"/>
          <w:trHeight w:val="629"/>
        </w:trPr>
        <w:tc>
          <w:tcPr>
            <w:tcW w:w="3591" w:type="dxa"/>
            <w:gridSpan w:val="2"/>
            <w:vMerge/>
            <w:shd w:val="clear" w:color="auto" w:fill="EDF2F8"/>
            <w:noWrap/>
            <w:vAlign w:val="center"/>
            <w:hideMark/>
          </w:tcPr>
          <w:p w14:paraId="4EA2CF1B"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56F019EC" w14:textId="77777777" w:rsidR="00CC1BFF" w:rsidRPr="00016B08" w:rsidRDefault="00CC1BFF" w:rsidP="003F120D">
            <w:pPr>
              <w:pStyle w:val="Default"/>
              <w:ind w:left="-57"/>
              <w:rPr>
                <w:sz w:val="22"/>
                <w:szCs w:val="22"/>
              </w:rPr>
            </w:pPr>
            <w:r>
              <w:rPr>
                <w:sz w:val="22"/>
                <w:szCs w:val="22"/>
              </w:rPr>
              <w:t>DİĞER ETKENLER</w:t>
            </w:r>
          </w:p>
        </w:tc>
        <w:tc>
          <w:tcPr>
            <w:tcW w:w="867" w:type="dxa"/>
            <w:shd w:val="clear" w:color="auto" w:fill="EDF2F8"/>
            <w:noWrap/>
            <w:vAlign w:val="center"/>
            <w:hideMark/>
          </w:tcPr>
          <w:p w14:paraId="541F47C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r w:rsidR="00AB2F4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vAlign w:val="center"/>
            <w:hideMark/>
          </w:tcPr>
          <w:p w14:paraId="4F117D5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D02BA49"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1C52BDD" w14:textId="77777777" w:rsidTr="002B4EF5">
        <w:trPr>
          <w:gridAfter w:val="1"/>
          <w:wAfter w:w="19" w:type="dxa"/>
          <w:trHeight w:val="629"/>
        </w:trPr>
        <w:tc>
          <w:tcPr>
            <w:tcW w:w="3591" w:type="dxa"/>
            <w:gridSpan w:val="2"/>
            <w:vMerge w:val="restart"/>
            <w:shd w:val="clear" w:color="auto" w:fill="EDF2F8"/>
            <w:noWrap/>
            <w:vAlign w:val="center"/>
            <w:hideMark/>
          </w:tcPr>
          <w:p w14:paraId="615B2018"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FIRSATÇI MİKOZLARDA ÖRNEKLERİN DEĞERLENDİRİLMESİ</w:t>
            </w:r>
          </w:p>
        </w:tc>
        <w:tc>
          <w:tcPr>
            <w:tcW w:w="2766" w:type="dxa"/>
            <w:shd w:val="clear" w:color="auto" w:fill="EDF2F8"/>
            <w:noWrap/>
            <w:vAlign w:val="center"/>
            <w:hideMark/>
          </w:tcPr>
          <w:p w14:paraId="7FEB1314" w14:textId="77777777" w:rsidR="00CC1BFF" w:rsidRPr="00016B08" w:rsidRDefault="00CC1BFF" w:rsidP="003F120D">
            <w:pPr>
              <w:pStyle w:val="Default"/>
              <w:ind w:left="-57"/>
              <w:rPr>
                <w:sz w:val="22"/>
                <w:szCs w:val="22"/>
              </w:rPr>
            </w:pPr>
            <w:r>
              <w:rPr>
                <w:sz w:val="22"/>
                <w:szCs w:val="22"/>
              </w:rPr>
              <w:t>SÜRÜNTÜ ÖRNEKLERİ</w:t>
            </w:r>
          </w:p>
        </w:tc>
        <w:tc>
          <w:tcPr>
            <w:tcW w:w="867" w:type="dxa"/>
            <w:shd w:val="clear" w:color="auto" w:fill="EDF2F8"/>
            <w:noWrap/>
            <w:vAlign w:val="center"/>
            <w:hideMark/>
          </w:tcPr>
          <w:p w14:paraId="7847E8B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9B7977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33A61C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57F465B" w14:textId="77777777" w:rsidTr="002B4EF5">
        <w:trPr>
          <w:gridAfter w:val="1"/>
          <w:wAfter w:w="19" w:type="dxa"/>
          <w:trHeight w:val="629"/>
        </w:trPr>
        <w:tc>
          <w:tcPr>
            <w:tcW w:w="3591" w:type="dxa"/>
            <w:gridSpan w:val="2"/>
            <w:vMerge/>
            <w:shd w:val="clear" w:color="auto" w:fill="EDF2F8"/>
            <w:noWrap/>
            <w:vAlign w:val="center"/>
            <w:hideMark/>
          </w:tcPr>
          <w:p w14:paraId="443095B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6EBDAC2" w14:textId="77777777" w:rsidR="00CC1BFF" w:rsidRDefault="00CC1BFF" w:rsidP="003F120D">
            <w:pPr>
              <w:pStyle w:val="Default"/>
              <w:ind w:left="-57"/>
              <w:rPr>
                <w:sz w:val="22"/>
                <w:szCs w:val="22"/>
              </w:rPr>
            </w:pPr>
            <w:r>
              <w:rPr>
                <w:sz w:val="22"/>
                <w:szCs w:val="22"/>
              </w:rPr>
              <w:t>KAN VE KEMİK İLİĞİ ÖRNEKLERİ</w:t>
            </w:r>
          </w:p>
        </w:tc>
        <w:tc>
          <w:tcPr>
            <w:tcW w:w="867" w:type="dxa"/>
            <w:shd w:val="clear" w:color="auto" w:fill="EDF2F8"/>
            <w:noWrap/>
            <w:vAlign w:val="center"/>
            <w:hideMark/>
          </w:tcPr>
          <w:p w14:paraId="7133F91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1E73B5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EDD93E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EC862C0" w14:textId="77777777" w:rsidTr="002B4EF5">
        <w:trPr>
          <w:gridAfter w:val="1"/>
          <w:wAfter w:w="19" w:type="dxa"/>
          <w:trHeight w:val="629"/>
        </w:trPr>
        <w:tc>
          <w:tcPr>
            <w:tcW w:w="3591" w:type="dxa"/>
            <w:gridSpan w:val="2"/>
            <w:vMerge/>
            <w:shd w:val="clear" w:color="auto" w:fill="EDF2F8"/>
            <w:noWrap/>
            <w:vAlign w:val="center"/>
            <w:hideMark/>
          </w:tcPr>
          <w:p w14:paraId="1EBAD13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FF85795" w14:textId="77777777" w:rsidR="00CC1BFF" w:rsidRDefault="00CC1BFF" w:rsidP="003F120D">
            <w:pPr>
              <w:pStyle w:val="Default"/>
              <w:ind w:left="-57"/>
              <w:rPr>
                <w:sz w:val="22"/>
                <w:szCs w:val="22"/>
              </w:rPr>
            </w:pPr>
            <w:r>
              <w:rPr>
                <w:sz w:val="22"/>
                <w:szCs w:val="22"/>
              </w:rPr>
              <w:t>SOLUNUM YOLU ÖRNEKLERİ (BALGAM, BAL, TRACHEAL ASPİRAT, VS)</w:t>
            </w:r>
          </w:p>
        </w:tc>
        <w:tc>
          <w:tcPr>
            <w:tcW w:w="867" w:type="dxa"/>
            <w:shd w:val="clear" w:color="auto" w:fill="EDF2F8"/>
            <w:noWrap/>
            <w:vAlign w:val="center"/>
            <w:hideMark/>
          </w:tcPr>
          <w:p w14:paraId="7544E8F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6FAA0CB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9B5CEB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0708C0E" w14:textId="77777777" w:rsidTr="002B4EF5">
        <w:trPr>
          <w:gridAfter w:val="1"/>
          <w:wAfter w:w="19" w:type="dxa"/>
          <w:trHeight w:val="629"/>
        </w:trPr>
        <w:tc>
          <w:tcPr>
            <w:tcW w:w="3591" w:type="dxa"/>
            <w:gridSpan w:val="2"/>
            <w:vMerge/>
            <w:shd w:val="clear" w:color="auto" w:fill="EDF2F8"/>
            <w:noWrap/>
            <w:vAlign w:val="center"/>
            <w:hideMark/>
          </w:tcPr>
          <w:p w14:paraId="68814DE4"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39624A1" w14:textId="77777777" w:rsidR="00CC1BFF" w:rsidRDefault="00CC1BFF" w:rsidP="003F120D">
            <w:pPr>
              <w:pStyle w:val="Default"/>
              <w:ind w:left="-57"/>
              <w:rPr>
                <w:sz w:val="22"/>
                <w:szCs w:val="22"/>
              </w:rPr>
            </w:pPr>
            <w:r>
              <w:rPr>
                <w:sz w:val="22"/>
                <w:szCs w:val="22"/>
              </w:rPr>
              <w:t>DOKU BİYOPSİSİ</w:t>
            </w:r>
          </w:p>
        </w:tc>
        <w:tc>
          <w:tcPr>
            <w:tcW w:w="867" w:type="dxa"/>
            <w:shd w:val="clear" w:color="auto" w:fill="EDF2F8"/>
            <w:noWrap/>
            <w:vAlign w:val="center"/>
            <w:hideMark/>
          </w:tcPr>
          <w:p w14:paraId="7208178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B7C0E4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13CB17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AD61F17" w14:textId="77777777" w:rsidTr="002B4EF5">
        <w:trPr>
          <w:gridAfter w:val="1"/>
          <w:wAfter w:w="19" w:type="dxa"/>
          <w:trHeight w:val="629"/>
        </w:trPr>
        <w:tc>
          <w:tcPr>
            <w:tcW w:w="3591" w:type="dxa"/>
            <w:gridSpan w:val="2"/>
            <w:vMerge/>
            <w:shd w:val="clear" w:color="auto" w:fill="EDF2F8"/>
            <w:noWrap/>
            <w:vAlign w:val="center"/>
            <w:hideMark/>
          </w:tcPr>
          <w:p w14:paraId="68B9B18D"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6DD5E77" w14:textId="77777777" w:rsidR="00CC1BFF" w:rsidRDefault="00CC1BFF" w:rsidP="003F120D">
            <w:pPr>
              <w:pStyle w:val="Default"/>
              <w:ind w:left="-57"/>
              <w:rPr>
                <w:sz w:val="22"/>
                <w:szCs w:val="22"/>
              </w:rPr>
            </w:pPr>
            <w:r>
              <w:rPr>
                <w:sz w:val="22"/>
                <w:szCs w:val="22"/>
              </w:rPr>
              <w:t>SERUM</w:t>
            </w:r>
          </w:p>
        </w:tc>
        <w:tc>
          <w:tcPr>
            <w:tcW w:w="867" w:type="dxa"/>
            <w:shd w:val="clear" w:color="auto" w:fill="EDF2F8"/>
            <w:noWrap/>
            <w:vAlign w:val="center"/>
            <w:hideMark/>
          </w:tcPr>
          <w:p w14:paraId="657DD8D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27F39EB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81DD08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B45FE3C" w14:textId="77777777" w:rsidTr="002B4EF5">
        <w:trPr>
          <w:gridAfter w:val="1"/>
          <w:wAfter w:w="19" w:type="dxa"/>
          <w:trHeight w:val="629"/>
        </w:trPr>
        <w:tc>
          <w:tcPr>
            <w:tcW w:w="3591" w:type="dxa"/>
            <w:gridSpan w:val="2"/>
            <w:vMerge/>
            <w:shd w:val="clear" w:color="auto" w:fill="EDF2F8"/>
            <w:noWrap/>
            <w:vAlign w:val="center"/>
            <w:hideMark/>
          </w:tcPr>
          <w:p w14:paraId="437390D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3887FFE" w14:textId="77777777" w:rsidR="00CC1BFF" w:rsidRDefault="00CC1BFF" w:rsidP="003F120D">
            <w:pPr>
              <w:pStyle w:val="Default"/>
              <w:ind w:left="-57"/>
              <w:rPr>
                <w:sz w:val="22"/>
                <w:szCs w:val="22"/>
              </w:rPr>
            </w:pPr>
            <w:r>
              <w:rPr>
                <w:sz w:val="22"/>
                <w:szCs w:val="22"/>
              </w:rPr>
              <w:t>İDRAR</w:t>
            </w:r>
          </w:p>
        </w:tc>
        <w:tc>
          <w:tcPr>
            <w:tcW w:w="867" w:type="dxa"/>
            <w:shd w:val="clear" w:color="auto" w:fill="EDF2F8"/>
            <w:noWrap/>
            <w:vAlign w:val="center"/>
            <w:hideMark/>
          </w:tcPr>
          <w:p w14:paraId="66A2FEB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612FC0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15BD6A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B97C035" w14:textId="77777777" w:rsidTr="002B4EF5">
        <w:trPr>
          <w:gridAfter w:val="1"/>
          <w:wAfter w:w="19" w:type="dxa"/>
          <w:trHeight w:val="629"/>
        </w:trPr>
        <w:tc>
          <w:tcPr>
            <w:tcW w:w="3591" w:type="dxa"/>
            <w:gridSpan w:val="2"/>
            <w:vMerge/>
            <w:shd w:val="clear" w:color="auto" w:fill="EDF2F8"/>
            <w:noWrap/>
            <w:vAlign w:val="center"/>
            <w:hideMark/>
          </w:tcPr>
          <w:p w14:paraId="77372786"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9F436E5" w14:textId="77777777" w:rsidR="00CC1BFF" w:rsidRDefault="00CC1BFF" w:rsidP="003F120D">
            <w:pPr>
              <w:pStyle w:val="Default"/>
              <w:ind w:left="-57"/>
              <w:rPr>
                <w:sz w:val="22"/>
                <w:szCs w:val="22"/>
              </w:rPr>
            </w:pPr>
            <w:r>
              <w:rPr>
                <w:sz w:val="22"/>
                <w:szCs w:val="22"/>
              </w:rPr>
              <w:t>STERİL VÜCUT SIVILARI (BOS, PLEVRA- PERİKARD-PERİTON SIVILARI, EKLEM SIVISI, VS)</w:t>
            </w:r>
          </w:p>
        </w:tc>
        <w:tc>
          <w:tcPr>
            <w:tcW w:w="867" w:type="dxa"/>
            <w:shd w:val="clear" w:color="auto" w:fill="EDF2F8"/>
            <w:noWrap/>
            <w:vAlign w:val="center"/>
            <w:hideMark/>
          </w:tcPr>
          <w:p w14:paraId="48EAA25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6C63CC4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BA1DC9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210AC34" w14:textId="77777777" w:rsidTr="002B4EF5">
        <w:trPr>
          <w:gridAfter w:val="1"/>
          <w:wAfter w:w="19" w:type="dxa"/>
          <w:trHeight w:val="629"/>
        </w:trPr>
        <w:tc>
          <w:tcPr>
            <w:tcW w:w="3591" w:type="dxa"/>
            <w:gridSpan w:val="2"/>
            <w:vMerge/>
            <w:shd w:val="clear" w:color="auto" w:fill="EDF2F8"/>
            <w:noWrap/>
            <w:vAlign w:val="center"/>
            <w:hideMark/>
          </w:tcPr>
          <w:p w14:paraId="27B56BB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5F17F93" w14:textId="77777777" w:rsidR="00CC1BFF" w:rsidRDefault="00CC1BFF" w:rsidP="003F120D">
            <w:pPr>
              <w:pStyle w:val="Default"/>
              <w:ind w:left="-57"/>
              <w:rPr>
                <w:sz w:val="22"/>
                <w:szCs w:val="22"/>
              </w:rPr>
            </w:pPr>
            <w:r>
              <w:rPr>
                <w:sz w:val="22"/>
                <w:szCs w:val="22"/>
              </w:rPr>
              <w:t>SİNÜS ASPİRATI</w:t>
            </w:r>
          </w:p>
        </w:tc>
        <w:tc>
          <w:tcPr>
            <w:tcW w:w="867" w:type="dxa"/>
            <w:shd w:val="clear" w:color="auto" w:fill="EDF2F8"/>
            <w:noWrap/>
            <w:vAlign w:val="center"/>
            <w:hideMark/>
          </w:tcPr>
          <w:p w14:paraId="4CB82A8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0446E4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46C56C"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52823A1" w14:textId="77777777" w:rsidTr="002B4EF5">
        <w:trPr>
          <w:gridAfter w:val="1"/>
          <w:wAfter w:w="19" w:type="dxa"/>
          <w:trHeight w:val="629"/>
        </w:trPr>
        <w:tc>
          <w:tcPr>
            <w:tcW w:w="3591" w:type="dxa"/>
            <w:gridSpan w:val="2"/>
            <w:vMerge/>
            <w:shd w:val="clear" w:color="auto" w:fill="EDF2F8"/>
            <w:noWrap/>
            <w:vAlign w:val="center"/>
            <w:hideMark/>
          </w:tcPr>
          <w:p w14:paraId="04AB3D5B"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85D8647" w14:textId="77777777" w:rsidR="00CC1BFF" w:rsidRDefault="00CC1BFF" w:rsidP="003F120D">
            <w:pPr>
              <w:pStyle w:val="Default"/>
              <w:ind w:left="-57"/>
              <w:rPr>
                <w:sz w:val="22"/>
                <w:szCs w:val="22"/>
              </w:rPr>
            </w:pPr>
            <w:r>
              <w:rPr>
                <w:sz w:val="22"/>
                <w:szCs w:val="22"/>
              </w:rPr>
              <w:t>KORNEAL KAZINTI</w:t>
            </w:r>
          </w:p>
        </w:tc>
        <w:tc>
          <w:tcPr>
            <w:tcW w:w="867" w:type="dxa"/>
            <w:shd w:val="clear" w:color="auto" w:fill="EDF2F8"/>
            <w:noWrap/>
            <w:vAlign w:val="center"/>
            <w:hideMark/>
          </w:tcPr>
          <w:p w14:paraId="76F530C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75E0E9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62F39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6865C3E" w14:textId="77777777" w:rsidTr="002B4EF5">
        <w:trPr>
          <w:gridAfter w:val="1"/>
          <w:wAfter w:w="19" w:type="dxa"/>
          <w:trHeight w:val="629"/>
        </w:trPr>
        <w:tc>
          <w:tcPr>
            <w:tcW w:w="3591" w:type="dxa"/>
            <w:gridSpan w:val="2"/>
            <w:vMerge/>
            <w:shd w:val="clear" w:color="auto" w:fill="EDF2F8"/>
            <w:noWrap/>
            <w:vAlign w:val="center"/>
            <w:hideMark/>
          </w:tcPr>
          <w:p w14:paraId="0FEB924F"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5B58AABA" w14:textId="77777777" w:rsidR="00CC1BFF" w:rsidRDefault="00CC1BFF" w:rsidP="003F120D">
            <w:pPr>
              <w:pStyle w:val="Default"/>
              <w:ind w:left="-57"/>
              <w:rPr>
                <w:sz w:val="22"/>
                <w:szCs w:val="22"/>
              </w:rPr>
            </w:pPr>
            <w:r>
              <w:rPr>
                <w:sz w:val="22"/>
                <w:szCs w:val="22"/>
              </w:rPr>
              <w:t>GENİTAL ÖRNEKLER</w:t>
            </w:r>
          </w:p>
        </w:tc>
        <w:tc>
          <w:tcPr>
            <w:tcW w:w="867" w:type="dxa"/>
            <w:shd w:val="clear" w:color="auto" w:fill="EDF2F8"/>
            <w:noWrap/>
            <w:vAlign w:val="center"/>
            <w:hideMark/>
          </w:tcPr>
          <w:p w14:paraId="739A8D1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B239E4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07C95A9"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343262B" w14:textId="77777777" w:rsidTr="002B4EF5">
        <w:trPr>
          <w:gridAfter w:val="1"/>
          <w:wAfter w:w="19" w:type="dxa"/>
          <w:trHeight w:val="629"/>
        </w:trPr>
        <w:tc>
          <w:tcPr>
            <w:tcW w:w="3591" w:type="dxa"/>
            <w:gridSpan w:val="2"/>
            <w:vMerge w:val="restart"/>
            <w:shd w:val="clear" w:color="auto" w:fill="EDF2F8"/>
            <w:noWrap/>
            <w:vAlign w:val="center"/>
            <w:hideMark/>
          </w:tcPr>
          <w:p w14:paraId="1B8DAD70"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FIRSATÇI MİKOZLARDA ETKEN SAPTAMA</w:t>
            </w:r>
          </w:p>
        </w:tc>
        <w:tc>
          <w:tcPr>
            <w:tcW w:w="2766" w:type="dxa"/>
            <w:shd w:val="clear" w:color="auto" w:fill="EDF2F8"/>
            <w:noWrap/>
            <w:vAlign w:val="center"/>
            <w:hideMark/>
          </w:tcPr>
          <w:p w14:paraId="25435F5B" w14:textId="77777777" w:rsidR="00CC1BFF" w:rsidRDefault="00CC1BFF" w:rsidP="003F120D">
            <w:pPr>
              <w:pStyle w:val="Default"/>
              <w:ind w:left="-57"/>
              <w:rPr>
                <w:sz w:val="22"/>
                <w:szCs w:val="22"/>
              </w:rPr>
            </w:pPr>
            <w:r>
              <w:rPr>
                <w:sz w:val="22"/>
                <w:szCs w:val="22"/>
              </w:rPr>
              <w:t>CANDIDA CİNSİ</w:t>
            </w:r>
          </w:p>
        </w:tc>
        <w:tc>
          <w:tcPr>
            <w:tcW w:w="867" w:type="dxa"/>
            <w:shd w:val="clear" w:color="auto" w:fill="EDF2F8"/>
            <w:noWrap/>
            <w:vAlign w:val="center"/>
            <w:hideMark/>
          </w:tcPr>
          <w:p w14:paraId="24ADEC5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3F50ADF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52F510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94F5FE5" w14:textId="77777777" w:rsidTr="002B4EF5">
        <w:trPr>
          <w:gridAfter w:val="1"/>
          <w:wAfter w:w="19" w:type="dxa"/>
          <w:trHeight w:val="629"/>
        </w:trPr>
        <w:tc>
          <w:tcPr>
            <w:tcW w:w="3591" w:type="dxa"/>
            <w:gridSpan w:val="2"/>
            <w:vMerge/>
            <w:shd w:val="clear" w:color="auto" w:fill="EDF2F8"/>
            <w:noWrap/>
            <w:vAlign w:val="center"/>
            <w:hideMark/>
          </w:tcPr>
          <w:p w14:paraId="521C302A"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E708E5B" w14:textId="77777777" w:rsidR="00CC1BFF" w:rsidRDefault="00CC1BFF" w:rsidP="003F120D">
            <w:pPr>
              <w:pStyle w:val="Default"/>
              <w:ind w:left="-57"/>
              <w:rPr>
                <w:sz w:val="22"/>
                <w:szCs w:val="22"/>
              </w:rPr>
            </w:pPr>
            <w:r>
              <w:rPr>
                <w:sz w:val="22"/>
                <w:szCs w:val="22"/>
              </w:rPr>
              <w:t>CRYPTOCOCCUS CİNSİ</w:t>
            </w:r>
          </w:p>
        </w:tc>
        <w:tc>
          <w:tcPr>
            <w:tcW w:w="867" w:type="dxa"/>
            <w:shd w:val="clear" w:color="auto" w:fill="EDF2F8"/>
            <w:noWrap/>
            <w:vAlign w:val="center"/>
            <w:hideMark/>
          </w:tcPr>
          <w:p w14:paraId="5F11FD6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5032D85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9A27AD7"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76E32BD" w14:textId="77777777" w:rsidTr="002B4EF5">
        <w:trPr>
          <w:gridAfter w:val="1"/>
          <w:wAfter w:w="19" w:type="dxa"/>
          <w:trHeight w:val="629"/>
        </w:trPr>
        <w:tc>
          <w:tcPr>
            <w:tcW w:w="3591" w:type="dxa"/>
            <w:gridSpan w:val="2"/>
            <w:vMerge/>
            <w:shd w:val="clear" w:color="auto" w:fill="EDF2F8"/>
            <w:noWrap/>
            <w:vAlign w:val="center"/>
            <w:hideMark/>
          </w:tcPr>
          <w:p w14:paraId="751ED39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AA759C9" w14:textId="77777777" w:rsidR="00CC1BFF" w:rsidRDefault="00CC1BFF" w:rsidP="003F120D">
            <w:pPr>
              <w:pStyle w:val="Default"/>
              <w:ind w:left="-57"/>
              <w:rPr>
                <w:sz w:val="22"/>
                <w:szCs w:val="22"/>
              </w:rPr>
            </w:pPr>
            <w:r>
              <w:rPr>
                <w:sz w:val="22"/>
                <w:szCs w:val="22"/>
              </w:rPr>
              <w:t>TRICHOSPORON CİNSİ</w:t>
            </w:r>
          </w:p>
        </w:tc>
        <w:tc>
          <w:tcPr>
            <w:tcW w:w="867" w:type="dxa"/>
            <w:shd w:val="clear" w:color="auto" w:fill="EDF2F8"/>
            <w:noWrap/>
            <w:vAlign w:val="center"/>
            <w:hideMark/>
          </w:tcPr>
          <w:p w14:paraId="412C547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5CB0B73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27180F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EDF8937" w14:textId="77777777" w:rsidTr="002B4EF5">
        <w:trPr>
          <w:gridAfter w:val="1"/>
          <w:wAfter w:w="19" w:type="dxa"/>
          <w:trHeight w:val="629"/>
        </w:trPr>
        <w:tc>
          <w:tcPr>
            <w:tcW w:w="3591" w:type="dxa"/>
            <w:gridSpan w:val="2"/>
            <w:vMerge/>
            <w:shd w:val="clear" w:color="auto" w:fill="EDF2F8"/>
            <w:noWrap/>
            <w:vAlign w:val="center"/>
            <w:hideMark/>
          </w:tcPr>
          <w:p w14:paraId="399D6BC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673CB072" w14:textId="77777777" w:rsidR="00CC1BFF" w:rsidRDefault="00CC1BFF" w:rsidP="003F120D">
            <w:pPr>
              <w:pStyle w:val="Default"/>
              <w:ind w:left="-57"/>
              <w:rPr>
                <w:sz w:val="22"/>
                <w:szCs w:val="22"/>
              </w:rPr>
            </w:pPr>
            <w:r>
              <w:rPr>
                <w:sz w:val="22"/>
                <w:szCs w:val="22"/>
              </w:rPr>
              <w:t>DİĞER MAYA MANTARLARI</w:t>
            </w:r>
          </w:p>
        </w:tc>
        <w:tc>
          <w:tcPr>
            <w:tcW w:w="867" w:type="dxa"/>
            <w:shd w:val="clear" w:color="auto" w:fill="EDF2F8"/>
            <w:noWrap/>
            <w:vAlign w:val="center"/>
            <w:hideMark/>
          </w:tcPr>
          <w:p w14:paraId="1E49E89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A, K</w:t>
            </w:r>
          </w:p>
        </w:tc>
        <w:tc>
          <w:tcPr>
            <w:tcW w:w="539" w:type="dxa"/>
            <w:shd w:val="clear" w:color="auto" w:fill="EDF2F8"/>
            <w:noWrap/>
            <w:vAlign w:val="center"/>
            <w:hideMark/>
          </w:tcPr>
          <w:p w14:paraId="146DE21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688883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BE9170B" w14:textId="77777777" w:rsidTr="002B4EF5">
        <w:trPr>
          <w:gridAfter w:val="1"/>
          <w:wAfter w:w="19" w:type="dxa"/>
          <w:trHeight w:val="629"/>
        </w:trPr>
        <w:tc>
          <w:tcPr>
            <w:tcW w:w="3591" w:type="dxa"/>
            <w:gridSpan w:val="2"/>
            <w:vMerge/>
            <w:shd w:val="clear" w:color="auto" w:fill="EDF2F8"/>
            <w:noWrap/>
            <w:vAlign w:val="center"/>
            <w:hideMark/>
          </w:tcPr>
          <w:p w14:paraId="709FE2E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0D00B7C" w14:textId="77777777" w:rsidR="00CC1BFF" w:rsidRPr="00016B08" w:rsidRDefault="00CC1BFF" w:rsidP="003F120D">
            <w:pPr>
              <w:pStyle w:val="Default"/>
              <w:ind w:left="-57"/>
              <w:rPr>
                <w:sz w:val="22"/>
                <w:szCs w:val="22"/>
              </w:rPr>
            </w:pPr>
            <w:r>
              <w:rPr>
                <w:sz w:val="22"/>
                <w:szCs w:val="22"/>
              </w:rPr>
              <w:t>ASPERGILLUS CİNSİ</w:t>
            </w:r>
          </w:p>
        </w:tc>
        <w:tc>
          <w:tcPr>
            <w:tcW w:w="867" w:type="dxa"/>
            <w:shd w:val="clear" w:color="auto" w:fill="EDF2F8"/>
            <w:noWrap/>
            <w:vAlign w:val="center"/>
            <w:hideMark/>
          </w:tcPr>
          <w:p w14:paraId="085578F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520EDBF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F1AA2E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06D64C4" w14:textId="77777777" w:rsidTr="002B4EF5">
        <w:trPr>
          <w:gridAfter w:val="1"/>
          <w:wAfter w:w="19" w:type="dxa"/>
          <w:trHeight w:val="629"/>
        </w:trPr>
        <w:tc>
          <w:tcPr>
            <w:tcW w:w="3591" w:type="dxa"/>
            <w:gridSpan w:val="2"/>
            <w:vMerge/>
            <w:shd w:val="clear" w:color="auto" w:fill="EDF2F8"/>
            <w:noWrap/>
            <w:vAlign w:val="center"/>
            <w:hideMark/>
          </w:tcPr>
          <w:p w14:paraId="1825DCA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F8E124F" w14:textId="77777777" w:rsidR="00CC1BFF" w:rsidRDefault="00CC1BFF" w:rsidP="003F120D">
            <w:pPr>
              <w:pStyle w:val="Default"/>
              <w:ind w:left="-57"/>
              <w:rPr>
                <w:sz w:val="22"/>
                <w:szCs w:val="22"/>
              </w:rPr>
            </w:pPr>
            <w:r>
              <w:rPr>
                <w:sz w:val="22"/>
                <w:szCs w:val="22"/>
              </w:rPr>
              <w:t>FUSARIUM CİNSİ</w:t>
            </w:r>
          </w:p>
        </w:tc>
        <w:tc>
          <w:tcPr>
            <w:tcW w:w="867" w:type="dxa"/>
            <w:shd w:val="clear" w:color="auto" w:fill="EDF2F8"/>
            <w:noWrap/>
            <w:vAlign w:val="center"/>
            <w:hideMark/>
          </w:tcPr>
          <w:p w14:paraId="08614A4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176B36B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71F222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8727BD8" w14:textId="77777777" w:rsidTr="002B4EF5">
        <w:trPr>
          <w:gridAfter w:val="1"/>
          <w:wAfter w:w="19" w:type="dxa"/>
          <w:trHeight w:val="629"/>
        </w:trPr>
        <w:tc>
          <w:tcPr>
            <w:tcW w:w="3591" w:type="dxa"/>
            <w:gridSpan w:val="2"/>
            <w:vMerge/>
            <w:shd w:val="clear" w:color="auto" w:fill="EDF2F8"/>
            <w:noWrap/>
            <w:vAlign w:val="center"/>
            <w:hideMark/>
          </w:tcPr>
          <w:p w14:paraId="0FBF9B0F"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4AC387C" w14:textId="77777777" w:rsidR="00CC1BFF" w:rsidRDefault="00CC1BFF" w:rsidP="003F120D">
            <w:pPr>
              <w:pStyle w:val="Default"/>
              <w:ind w:left="-57"/>
              <w:rPr>
                <w:sz w:val="22"/>
                <w:szCs w:val="22"/>
              </w:rPr>
            </w:pPr>
            <w:r>
              <w:rPr>
                <w:sz w:val="22"/>
                <w:szCs w:val="22"/>
              </w:rPr>
              <w:t>MUCORALES TAKIMI</w:t>
            </w:r>
          </w:p>
        </w:tc>
        <w:tc>
          <w:tcPr>
            <w:tcW w:w="867" w:type="dxa"/>
            <w:shd w:val="clear" w:color="auto" w:fill="EDF2F8"/>
            <w:noWrap/>
            <w:vAlign w:val="center"/>
            <w:hideMark/>
          </w:tcPr>
          <w:p w14:paraId="1DFFC31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77EB2AB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3D333A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479FD94" w14:textId="77777777" w:rsidTr="002B4EF5">
        <w:trPr>
          <w:gridAfter w:val="1"/>
          <w:wAfter w:w="19" w:type="dxa"/>
          <w:trHeight w:val="629"/>
        </w:trPr>
        <w:tc>
          <w:tcPr>
            <w:tcW w:w="3591" w:type="dxa"/>
            <w:gridSpan w:val="2"/>
            <w:vMerge/>
            <w:shd w:val="clear" w:color="auto" w:fill="EDF2F8"/>
            <w:noWrap/>
            <w:vAlign w:val="center"/>
            <w:hideMark/>
          </w:tcPr>
          <w:p w14:paraId="4B05DAF2"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AAD48B6" w14:textId="77777777" w:rsidR="00CC1BFF" w:rsidRDefault="00CC1BFF" w:rsidP="003F120D">
            <w:pPr>
              <w:pStyle w:val="Default"/>
              <w:ind w:left="-57"/>
              <w:rPr>
                <w:sz w:val="22"/>
                <w:szCs w:val="22"/>
              </w:rPr>
            </w:pPr>
            <w:r>
              <w:rPr>
                <w:sz w:val="22"/>
                <w:szCs w:val="22"/>
              </w:rPr>
              <w:t>PNEUMOCYSTIS JIROVECII</w:t>
            </w:r>
          </w:p>
        </w:tc>
        <w:tc>
          <w:tcPr>
            <w:tcW w:w="867" w:type="dxa"/>
            <w:shd w:val="clear" w:color="auto" w:fill="EDF2F8"/>
            <w:noWrap/>
            <w:vAlign w:val="center"/>
            <w:hideMark/>
          </w:tcPr>
          <w:p w14:paraId="24CB3CF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23EDC6B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3EC1F4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590C854" w14:textId="77777777" w:rsidTr="002B4EF5">
        <w:trPr>
          <w:gridAfter w:val="1"/>
          <w:wAfter w:w="19" w:type="dxa"/>
          <w:trHeight w:val="629"/>
        </w:trPr>
        <w:tc>
          <w:tcPr>
            <w:tcW w:w="3591" w:type="dxa"/>
            <w:gridSpan w:val="2"/>
            <w:vMerge/>
            <w:shd w:val="clear" w:color="auto" w:fill="EDF2F8"/>
            <w:noWrap/>
            <w:vAlign w:val="center"/>
            <w:hideMark/>
          </w:tcPr>
          <w:p w14:paraId="1701F58E"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135F372" w14:textId="77777777" w:rsidR="00CC1BFF" w:rsidRPr="00016B08" w:rsidRDefault="00CC1BFF" w:rsidP="003F120D">
            <w:pPr>
              <w:pStyle w:val="Default"/>
              <w:ind w:left="-57"/>
              <w:rPr>
                <w:sz w:val="22"/>
                <w:szCs w:val="22"/>
              </w:rPr>
            </w:pPr>
            <w:r>
              <w:rPr>
                <w:sz w:val="22"/>
                <w:szCs w:val="22"/>
              </w:rPr>
              <w:t>DİĞER HİYALEN KÜFLER</w:t>
            </w:r>
          </w:p>
        </w:tc>
        <w:tc>
          <w:tcPr>
            <w:tcW w:w="867" w:type="dxa"/>
            <w:shd w:val="clear" w:color="auto" w:fill="EDF2F8"/>
            <w:noWrap/>
            <w:vAlign w:val="center"/>
            <w:hideMark/>
          </w:tcPr>
          <w:p w14:paraId="4DC9325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A, K</w:t>
            </w:r>
          </w:p>
        </w:tc>
        <w:tc>
          <w:tcPr>
            <w:tcW w:w="539" w:type="dxa"/>
            <w:shd w:val="clear" w:color="auto" w:fill="EDF2F8"/>
            <w:noWrap/>
            <w:vAlign w:val="center"/>
            <w:hideMark/>
          </w:tcPr>
          <w:p w14:paraId="3A9DB40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F0FA09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779E1B1" w14:textId="77777777" w:rsidTr="002B4EF5">
        <w:trPr>
          <w:gridAfter w:val="1"/>
          <w:wAfter w:w="19" w:type="dxa"/>
          <w:trHeight w:val="629"/>
        </w:trPr>
        <w:tc>
          <w:tcPr>
            <w:tcW w:w="3591" w:type="dxa"/>
            <w:gridSpan w:val="2"/>
            <w:vMerge/>
            <w:shd w:val="clear" w:color="auto" w:fill="EDF2F8"/>
            <w:noWrap/>
            <w:vAlign w:val="center"/>
            <w:hideMark/>
          </w:tcPr>
          <w:p w14:paraId="3E620194"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50E3540B" w14:textId="77777777" w:rsidR="00CC1BFF" w:rsidRDefault="00CC1BFF" w:rsidP="003F120D">
            <w:pPr>
              <w:pStyle w:val="Default"/>
              <w:ind w:left="-57"/>
              <w:rPr>
                <w:sz w:val="22"/>
                <w:szCs w:val="22"/>
              </w:rPr>
            </w:pPr>
            <w:r>
              <w:rPr>
                <w:sz w:val="22"/>
                <w:szCs w:val="22"/>
              </w:rPr>
              <w:t>ESMER MANTARLAR</w:t>
            </w:r>
          </w:p>
        </w:tc>
        <w:tc>
          <w:tcPr>
            <w:tcW w:w="867" w:type="dxa"/>
            <w:shd w:val="clear" w:color="auto" w:fill="EDF2F8"/>
            <w:noWrap/>
            <w:vAlign w:val="center"/>
            <w:hideMark/>
          </w:tcPr>
          <w:p w14:paraId="3C1C1C9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A, K</w:t>
            </w:r>
          </w:p>
        </w:tc>
        <w:tc>
          <w:tcPr>
            <w:tcW w:w="539" w:type="dxa"/>
            <w:shd w:val="clear" w:color="auto" w:fill="EDF2F8"/>
            <w:noWrap/>
            <w:vAlign w:val="center"/>
            <w:hideMark/>
          </w:tcPr>
          <w:p w14:paraId="1D808FB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8170DD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42098CC" w14:textId="77777777" w:rsidTr="002B4EF5">
        <w:trPr>
          <w:gridAfter w:val="1"/>
          <w:wAfter w:w="19" w:type="dxa"/>
          <w:trHeight w:val="629"/>
        </w:trPr>
        <w:tc>
          <w:tcPr>
            <w:tcW w:w="3591" w:type="dxa"/>
            <w:gridSpan w:val="2"/>
            <w:vMerge w:val="restart"/>
            <w:shd w:val="clear" w:color="auto" w:fill="EDF2F8"/>
            <w:noWrap/>
            <w:vAlign w:val="center"/>
            <w:hideMark/>
          </w:tcPr>
          <w:p w14:paraId="79D42A2D"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ENDEMİK MİKOZ ÖRNEKLERİNİN DEĞERLENDİRİLMESİ</w:t>
            </w:r>
          </w:p>
        </w:tc>
        <w:tc>
          <w:tcPr>
            <w:tcW w:w="2766" w:type="dxa"/>
            <w:shd w:val="clear" w:color="auto" w:fill="EDF2F8"/>
            <w:noWrap/>
            <w:vAlign w:val="center"/>
            <w:hideMark/>
          </w:tcPr>
          <w:p w14:paraId="5B62E93F" w14:textId="77777777" w:rsidR="00CC1BFF" w:rsidRDefault="00CC1BFF" w:rsidP="003F120D">
            <w:pPr>
              <w:pStyle w:val="Default"/>
              <w:ind w:left="-57"/>
              <w:rPr>
                <w:sz w:val="22"/>
                <w:szCs w:val="22"/>
              </w:rPr>
            </w:pPr>
            <w:r>
              <w:rPr>
                <w:sz w:val="22"/>
                <w:szCs w:val="22"/>
              </w:rPr>
              <w:t>KAN VE KEMİK İLİĞİ ÖRNEKLERİ</w:t>
            </w:r>
          </w:p>
        </w:tc>
        <w:tc>
          <w:tcPr>
            <w:tcW w:w="867" w:type="dxa"/>
            <w:shd w:val="clear" w:color="auto" w:fill="EDF2F8"/>
            <w:noWrap/>
            <w:vAlign w:val="center"/>
            <w:hideMark/>
          </w:tcPr>
          <w:p w14:paraId="7C9AFB1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60A0709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60BF77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73A949A" w14:textId="77777777" w:rsidTr="002B4EF5">
        <w:trPr>
          <w:gridAfter w:val="1"/>
          <w:wAfter w:w="19" w:type="dxa"/>
          <w:trHeight w:val="629"/>
        </w:trPr>
        <w:tc>
          <w:tcPr>
            <w:tcW w:w="3591" w:type="dxa"/>
            <w:gridSpan w:val="2"/>
            <w:vMerge/>
            <w:shd w:val="clear" w:color="auto" w:fill="EDF2F8"/>
            <w:noWrap/>
            <w:vAlign w:val="center"/>
            <w:hideMark/>
          </w:tcPr>
          <w:p w14:paraId="41928F6B"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2E94D663" w14:textId="77777777" w:rsidR="00CC1BFF" w:rsidRDefault="00CC1BFF" w:rsidP="003F120D">
            <w:pPr>
              <w:pStyle w:val="Default"/>
              <w:ind w:left="-57"/>
              <w:rPr>
                <w:sz w:val="22"/>
                <w:szCs w:val="22"/>
              </w:rPr>
            </w:pPr>
            <w:r>
              <w:rPr>
                <w:sz w:val="22"/>
                <w:szCs w:val="22"/>
              </w:rPr>
              <w:t>SOLUNUM YOLU ÖRNEKLERİ (BALGAM, BAL, TRACHEAL ASPIRAT, VS)</w:t>
            </w:r>
          </w:p>
        </w:tc>
        <w:tc>
          <w:tcPr>
            <w:tcW w:w="867" w:type="dxa"/>
            <w:shd w:val="clear" w:color="auto" w:fill="EDF2F8"/>
            <w:noWrap/>
            <w:vAlign w:val="center"/>
            <w:hideMark/>
          </w:tcPr>
          <w:p w14:paraId="1EF157A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2BBB6FC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0BC69F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D68D59E" w14:textId="77777777" w:rsidTr="002B4EF5">
        <w:trPr>
          <w:gridAfter w:val="1"/>
          <w:wAfter w:w="19" w:type="dxa"/>
          <w:trHeight w:val="629"/>
        </w:trPr>
        <w:tc>
          <w:tcPr>
            <w:tcW w:w="3591" w:type="dxa"/>
            <w:gridSpan w:val="2"/>
            <w:vMerge/>
            <w:shd w:val="clear" w:color="auto" w:fill="EDF2F8"/>
            <w:noWrap/>
            <w:vAlign w:val="center"/>
            <w:hideMark/>
          </w:tcPr>
          <w:p w14:paraId="4D63D0A7"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948886A" w14:textId="77777777" w:rsidR="00CC1BFF" w:rsidRDefault="00CC1BFF" w:rsidP="003F120D">
            <w:pPr>
              <w:pStyle w:val="Default"/>
              <w:ind w:left="-57"/>
              <w:rPr>
                <w:sz w:val="22"/>
                <w:szCs w:val="22"/>
              </w:rPr>
            </w:pPr>
            <w:r>
              <w:rPr>
                <w:sz w:val="22"/>
                <w:szCs w:val="22"/>
              </w:rPr>
              <w:t>DOKU BİYOPSİSİ</w:t>
            </w:r>
          </w:p>
        </w:tc>
        <w:tc>
          <w:tcPr>
            <w:tcW w:w="867" w:type="dxa"/>
            <w:shd w:val="clear" w:color="auto" w:fill="EDF2F8"/>
            <w:noWrap/>
            <w:vAlign w:val="center"/>
            <w:hideMark/>
          </w:tcPr>
          <w:p w14:paraId="3EA5F3A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F80D01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BAEED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D657F44" w14:textId="77777777" w:rsidTr="002B4EF5">
        <w:trPr>
          <w:gridAfter w:val="1"/>
          <w:wAfter w:w="19" w:type="dxa"/>
          <w:trHeight w:val="629"/>
        </w:trPr>
        <w:tc>
          <w:tcPr>
            <w:tcW w:w="3591" w:type="dxa"/>
            <w:gridSpan w:val="2"/>
            <w:vMerge/>
            <w:shd w:val="clear" w:color="auto" w:fill="EDF2F8"/>
            <w:noWrap/>
            <w:vAlign w:val="center"/>
            <w:hideMark/>
          </w:tcPr>
          <w:p w14:paraId="59D7D46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7FB801A" w14:textId="77777777" w:rsidR="00CC1BFF" w:rsidRDefault="00CC1BFF" w:rsidP="003F120D">
            <w:pPr>
              <w:pStyle w:val="Default"/>
              <w:ind w:left="-57"/>
              <w:rPr>
                <w:sz w:val="22"/>
                <w:szCs w:val="22"/>
              </w:rPr>
            </w:pPr>
            <w:r>
              <w:rPr>
                <w:sz w:val="22"/>
                <w:szCs w:val="22"/>
              </w:rPr>
              <w:t>SERUM</w:t>
            </w:r>
          </w:p>
        </w:tc>
        <w:tc>
          <w:tcPr>
            <w:tcW w:w="867" w:type="dxa"/>
            <w:shd w:val="clear" w:color="auto" w:fill="EDF2F8"/>
            <w:noWrap/>
            <w:vAlign w:val="center"/>
            <w:hideMark/>
          </w:tcPr>
          <w:p w14:paraId="166E50B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211C671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9AA82B7"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A76C518" w14:textId="77777777" w:rsidTr="002B4EF5">
        <w:trPr>
          <w:gridAfter w:val="1"/>
          <w:wAfter w:w="19" w:type="dxa"/>
          <w:trHeight w:val="629"/>
        </w:trPr>
        <w:tc>
          <w:tcPr>
            <w:tcW w:w="3591" w:type="dxa"/>
            <w:gridSpan w:val="2"/>
            <w:vMerge/>
            <w:shd w:val="clear" w:color="auto" w:fill="EDF2F8"/>
            <w:noWrap/>
            <w:vAlign w:val="center"/>
            <w:hideMark/>
          </w:tcPr>
          <w:p w14:paraId="39D05D46"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9970CCA" w14:textId="77777777" w:rsidR="00CC1BFF" w:rsidRDefault="00CC1BFF" w:rsidP="003F120D">
            <w:pPr>
              <w:pStyle w:val="Default"/>
              <w:ind w:left="-57"/>
              <w:rPr>
                <w:sz w:val="22"/>
                <w:szCs w:val="22"/>
              </w:rPr>
            </w:pPr>
            <w:r>
              <w:rPr>
                <w:sz w:val="22"/>
                <w:szCs w:val="22"/>
              </w:rPr>
              <w:t>İDRAR</w:t>
            </w:r>
          </w:p>
        </w:tc>
        <w:tc>
          <w:tcPr>
            <w:tcW w:w="867" w:type="dxa"/>
            <w:shd w:val="clear" w:color="auto" w:fill="EDF2F8"/>
            <w:noWrap/>
            <w:vAlign w:val="center"/>
            <w:hideMark/>
          </w:tcPr>
          <w:p w14:paraId="02D26A5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D47487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2B4503C"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4F50FF6" w14:textId="77777777" w:rsidTr="002B4EF5">
        <w:trPr>
          <w:gridAfter w:val="1"/>
          <w:wAfter w:w="19" w:type="dxa"/>
          <w:trHeight w:val="629"/>
        </w:trPr>
        <w:tc>
          <w:tcPr>
            <w:tcW w:w="3591" w:type="dxa"/>
            <w:gridSpan w:val="2"/>
            <w:vMerge/>
            <w:shd w:val="clear" w:color="auto" w:fill="EDF2F8"/>
            <w:noWrap/>
            <w:vAlign w:val="center"/>
            <w:hideMark/>
          </w:tcPr>
          <w:p w14:paraId="29740582"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63041342" w14:textId="77777777" w:rsidR="00CC1BFF" w:rsidRDefault="00CC1BFF" w:rsidP="003F120D">
            <w:pPr>
              <w:pStyle w:val="Default"/>
              <w:ind w:left="-57"/>
              <w:rPr>
                <w:sz w:val="22"/>
                <w:szCs w:val="22"/>
              </w:rPr>
            </w:pPr>
            <w:r>
              <w:rPr>
                <w:sz w:val="22"/>
                <w:szCs w:val="22"/>
              </w:rPr>
              <w:t>STERİL VÜCUT SIVILARI (BOS, PLEVRA- PERİKARD-PERİTON SIVILARI, EKLEM SIVISI, VS)</w:t>
            </w:r>
          </w:p>
        </w:tc>
        <w:tc>
          <w:tcPr>
            <w:tcW w:w="867" w:type="dxa"/>
            <w:shd w:val="clear" w:color="auto" w:fill="EDF2F8"/>
            <w:noWrap/>
            <w:vAlign w:val="center"/>
            <w:hideMark/>
          </w:tcPr>
          <w:p w14:paraId="2E63AC4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40D62AA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32F9F09"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B38C645" w14:textId="77777777" w:rsidTr="002B4EF5">
        <w:trPr>
          <w:gridAfter w:val="1"/>
          <w:wAfter w:w="19" w:type="dxa"/>
          <w:trHeight w:val="629"/>
        </w:trPr>
        <w:tc>
          <w:tcPr>
            <w:tcW w:w="3591" w:type="dxa"/>
            <w:gridSpan w:val="2"/>
            <w:vMerge w:val="restart"/>
            <w:shd w:val="clear" w:color="auto" w:fill="EDF2F8"/>
            <w:noWrap/>
            <w:vAlign w:val="center"/>
            <w:hideMark/>
          </w:tcPr>
          <w:p w14:paraId="4872153A"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ENDEMİK MİKOZLARDA ETKEN SAPTAMA</w:t>
            </w:r>
          </w:p>
        </w:tc>
        <w:tc>
          <w:tcPr>
            <w:tcW w:w="2766" w:type="dxa"/>
            <w:shd w:val="clear" w:color="auto" w:fill="EDF2F8"/>
            <w:noWrap/>
            <w:vAlign w:val="center"/>
            <w:hideMark/>
          </w:tcPr>
          <w:p w14:paraId="5BA52923" w14:textId="77777777" w:rsidR="00CC1BFF" w:rsidRDefault="00CC1BFF" w:rsidP="003F120D">
            <w:pPr>
              <w:pStyle w:val="Default"/>
              <w:ind w:left="-57"/>
              <w:rPr>
                <w:sz w:val="22"/>
                <w:szCs w:val="22"/>
              </w:rPr>
            </w:pPr>
            <w:r>
              <w:rPr>
                <w:sz w:val="22"/>
                <w:szCs w:val="22"/>
              </w:rPr>
              <w:t>HISTOPLASMA CAPSULATUM</w:t>
            </w:r>
          </w:p>
        </w:tc>
        <w:tc>
          <w:tcPr>
            <w:tcW w:w="867" w:type="dxa"/>
            <w:shd w:val="clear" w:color="auto" w:fill="EDF2F8"/>
            <w:noWrap/>
            <w:vAlign w:val="center"/>
            <w:hideMark/>
          </w:tcPr>
          <w:p w14:paraId="6A28001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1B98BDD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B887A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2FC9B2D" w14:textId="77777777" w:rsidTr="002B4EF5">
        <w:trPr>
          <w:gridAfter w:val="1"/>
          <w:wAfter w:w="19" w:type="dxa"/>
          <w:trHeight w:val="629"/>
        </w:trPr>
        <w:tc>
          <w:tcPr>
            <w:tcW w:w="3591" w:type="dxa"/>
            <w:gridSpan w:val="2"/>
            <w:vMerge/>
            <w:shd w:val="clear" w:color="auto" w:fill="EDF2F8"/>
            <w:noWrap/>
            <w:vAlign w:val="center"/>
            <w:hideMark/>
          </w:tcPr>
          <w:p w14:paraId="0C1B0C2D"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4AEDC4A" w14:textId="77777777" w:rsidR="00CC1BFF" w:rsidRDefault="00CC1BFF" w:rsidP="003F120D">
            <w:pPr>
              <w:pStyle w:val="Default"/>
              <w:ind w:left="-57"/>
              <w:rPr>
                <w:sz w:val="22"/>
                <w:szCs w:val="22"/>
              </w:rPr>
            </w:pPr>
            <w:r>
              <w:rPr>
                <w:sz w:val="22"/>
                <w:szCs w:val="22"/>
              </w:rPr>
              <w:t>BLASTOMYCES DERMATITIDIS</w:t>
            </w:r>
          </w:p>
        </w:tc>
        <w:tc>
          <w:tcPr>
            <w:tcW w:w="867" w:type="dxa"/>
            <w:shd w:val="clear" w:color="auto" w:fill="EDF2F8"/>
            <w:noWrap/>
            <w:vAlign w:val="center"/>
            <w:hideMark/>
          </w:tcPr>
          <w:p w14:paraId="4345B05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638BC37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3D58FDC"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DB31990" w14:textId="77777777" w:rsidTr="002B4EF5">
        <w:trPr>
          <w:gridAfter w:val="1"/>
          <w:wAfter w:w="19" w:type="dxa"/>
          <w:trHeight w:val="629"/>
        </w:trPr>
        <w:tc>
          <w:tcPr>
            <w:tcW w:w="3591" w:type="dxa"/>
            <w:gridSpan w:val="2"/>
            <w:vMerge/>
            <w:shd w:val="clear" w:color="auto" w:fill="EDF2F8"/>
            <w:noWrap/>
            <w:vAlign w:val="center"/>
            <w:hideMark/>
          </w:tcPr>
          <w:p w14:paraId="1FD9E64A"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5646FAA" w14:textId="77777777" w:rsidR="00CC1BFF" w:rsidRDefault="00CC1BFF" w:rsidP="003F120D">
            <w:pPr>
              <w:pStyle w:val="Default"/>
              <w:ind w:left="-57"/>
              <w:rPr>
                <w:sz w:val="22"/>
                <w:szCs w:val="22"/>
              </w:rPr>
            </w:pPr>
            <w:r>
              <w:rPr>
                <w:sz w:val="22"/>
                <w:szCs w:val="22"/>
              </w:rPr>
              <w:t>COCCIDIOIDES IMMITIS</w:t>
            </w:r>
          </w:p>
        </w:tc>
        <w:tc>
          <w:tcPr>
            <w:tcW w:w="867" w:type="dxa"/>
            <w:shd w:val="clear" w:color="auto" w:fill="EDF2F8"/>
            <w:noWrap/>
            <w:vAlign w:val="center"/>
            <w:hideMark/>
          </w:tcPr>
          <w:p w14:paraId="791C8AD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57087D1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BB4447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2578DBE" w14:textId="77777777" w:rsidTr="002B4EF5">
        <w:trPr>
          <w:gridAfter w:val="1"/>
          <w:wAfter w:w="19" w:type="dxa"/>
          <w:trHeight w:val="629"/>
        </w:trPr>
        <w:tc>
          <w:tcPr>
            <w:tcW w:w="3591" w:type="dxa"/>
            <w:gridSpan w:val="2"/>
            <w:vMerge/>
            <w:shd w:val="clear" w:color="auto" w:fill="EDF2F8"/>
            <w:noWrap/>
            <w:vAlign w:val="center"/>
            <w:hideMark/>
          </w:tcPr>
          <w:p w14:paraId="6AE89A3A"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8719901" w14:textId="77777777" w:rsidR="00CC1BFF" w:rsidRDefault="00CC1BFF" w:rsidP="003F120D">
            <w:pPr>
              <w:pStyle w:val="Default"/>
              <w:ind w:left="-57"/>
              <w:rPr>
                <w:sz w:val="22"/>
                <w:szCs w:val="22"/>
              </w:rPr>
            </w:pPr>
            <w:r>
              <w:rPr>
                <w:sz w:val="22"/>
                <w:szCs w:val="22"/>
              </w:rPr>
              <w:t>PARACOCCIDIOIDES BRASILIENSIS</w:t>
            </w:r>
          </w:p>
        </w:tc>
        <w:tc>
          <w:tcPr>
            <w:tcW w:w="867" w:type="dxa"/>
            <w:shd w:val="clear" w:color="auto" w:fill="EDF2F8"/>
            <w:noWrap/>
            <w:vAlign w:val="center"/>
            <w:hideMark/>
          </w:tcPr>
          <w:p w14:paraId="3907B7F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782981A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B5EE3D7"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F3ABE90" w14:textId="77777777" w:rsidTr="002B4EF5">
        <w:trPr>
          <w:gridAfter w:val="1"/>
          <w:wAfter w:w="19" w:type="dxa"/>
          <w:trHeight w:val="629"/>
        </w:trPr>
        <w:tc>
          <w:tcPr>
            <w:tcW w:w="3591" w:type="dxa"/>
            <w:gridSpan w:val="2"/>
            <w:vMerge/>
            <w:shd w:val="clear" w:color="auto" w:fill="EDF2F8"/>
            <w:noWrap/>
            <w:vAlign w:val="center"/>
            <w:hideMark/>
          </w:tcPr>
          <w:p w14:paraId="63E57562"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4D515C0" w14:textId="77777777" w:rsidR="00CC1BFF" w:rsidRDefault="00CC1BFF" w:rsidP="003F120D">
            <w:pPr>
              <w:pStyle w:val="Default"/>
              <w:ind w:left="-57"/>
              <w:rPr>
                <w:sz w:val="22"/>
                <w:szCs w:val="22"/>
              </w:rPr>
            </w:pPr>
            <w:r w:rsidRPr="003F120D">
              <w:rPr>
                <w:sz w:val="22"/>
                <w:szCs w:val="22"/>
              </w:rPr>
              <w:t>PENICILLIUM MARNEFFEI</w:t>
            </w:r>
          </w:p>
        </w:tc>
        <w:tc>
          <w:tcPr>
            <w:tcW w:w="867" w:type="dxa"/>
            <w:shd w:val="clear" w:color="auto" w:fill="EDF2F8"/>
            <w:noWrap/>
            <w:vAlign w:val="center"/>
            <w:hideMark/>
          </w:tcPr>
          <w:p w14:paraId="2DB06F3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64A6A22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7A7E64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5F88C1D" w14:textId="77777777" w:rsidTr="002B4EF5">
        <w:trPr>
          <w:gridAfter w:val="1"/>
          <w:wAfter w:w="19" w:type="dxa"/>
          <w:trHeight w:val="629"/>
        </w:trPr>
        <w:tc>
          <w:tcPr>
            <w:tcW w:w="3591" w:type="dxa"/>
            <w:gridSpan w:val="2"/>
            <w:vMerge/>
            <w:shd w:val="clear" w:color="auto" w:fill="EDF2F8"/>
            <w:noWrap/>
            <w:vAlign w:val="center"/>
            <w:hideMark/>
          </w:tcPr>
          <w:p w14:paraId="7BAD62B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5B00BF9" w14:textId="77777777" w:rsidR="00CC1BFF" w:rsidRPr="00130557" w:rsidRDefault="00CC1BFF" w:rsidP="003F120D">
            <w:pPr>
              <w:pStyle w:val="Default"/>
              <w:ind w:left="-57"/>
              <w:rPr>
                <w:sz w:val="22"/>
                <w:szCs w:val="22"/>
              </w:rPr>
            </w:pPr>
            <w:r w:rsidRPr="00130557">
              <w:rPr>
                <w:sz w:val="22"/>
                <w:szCs w:val="22"/>
              </w:rPr>
              <w:t>DİĞER ETKENLER</w:t>
            </w:r>
          </w:p>
        </w:tc>
        <w:tc>
          <w:tcPr>
            <w:tcW w:w="867" w:type="dxa"/>
            <w:shd w:val="clear" w:color="auto" w:fill="EDF2F8"/>
            <w:noWrap/>
            <w:vAlign w:val="center"/>
            <w:hideMark/>
          </w:tcPr>
          <w:p w14:paraId="0DC82A0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5301D8F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8EE387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33F5B48" w14:textId="77777777" w:rsidTr="002B4EF5">
        <w:trPr>
          <w:gridAfter w:val="1"/>
          <w:wAfter w:w="19" w:type="dxa"/>
          <w:trHeight w:val="629"/>
        </w:trPr>
        <w:tc>
          <w:tcPr>
            <w:tcW w:w="3591" w:type="dxa"/>
            <w:gridSpan w:val="2"/>
            <w:vMerge w:val="restart"/>
            <w:shd w:val="clear" w:color="auto" w:fill="EDF2F8"/>
            <w:noWrap/>
            <w:vAlign w:val="center"/>
            <w:hideMark/>
          </w:tcPr>
          <w:p w14:paraId="1B240370"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lastRenderedPageBreak/>
              <w:t>HASTANE ENFEKSİYONU ETKENİ MANTARLARIN TANIMLANMASI VE DEĞERLENDİRİLMESİ</w:t>
            </w:r>
          </w:p>
        </w:tc>
        <w:tc>
          <w:tcPr>
            <w:tcW w:w="2766" w:type="dxa"/>
            <w:shd w:val="clear" w:color="auto" w:fill="EDF2F8"/>
            <w:noWrap/>
            <w:vAlign w:val="center"/>
            <w:hideMark/>
          </w:tcPr>
          <w:p w14:paraId="4FA49D6E" w14:textId="77777777" w:rsidR="00CC1BFF" w:rsidRPr="002C068C" w:rsidRDefault="00CC1BFF" w:rsidP="003F120D">
            <w:pPr>
              <w:pStyle w:val="Default"/>
              <w:ind w:left="-57"/>
              <w:rPr>
                <w:sz w:val="22"/>
                <w:szCs w:val="22"/>
              </w:rPr>
            </w:pPr>
            <w:r w:rsidRPr="002C068C">
              <w:rPr>
                <w:sz w:val="22"/>
                <w:szCs w:val="22"/>
              </w:rPr>
              <w:t>CANDIDA CİNSİ</w:t>
            </w:r>
          </w:p>
        </w:tc>
        <w:tc>
          <w:tcPr>
            <w:tcW w:w="867" w:type="dxa"/>
            <w:shd w:val="clear" w:color="auto" w:fill="EDF2F8"/>
            <w:noWrap/>
            <w:vAlign w:val="center"/>
            <w:hideMark/>
          </w:tcPr>
          <w:p w14:paraId="7938523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0B6C5E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ED1D759"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2292A3C" w14:textId="77777777" w:rsidTr="002B4EF5">
        <w:trPr>
          <w:gridAfter w:val="1"/>
          <w:wAfter w:w="19" w:type="dxa"/>
          <w:trHeight w:val="629"/>
        </w:trPr>
        <w:tc>
          <w:tcPr>
            <w:tcW w:w="3591" w:type="dxa"/>
            <w:gridSpan w:val="2"/>
            <w:vMerge/>
            <w:shd w:val="clear" w:color="auto" w:fill="EDF2F8"/>
            <w:noWrap/>
            <w:vAlign w:val="center"/>
            <w:hideMark/>
          </w:tcPr>
          <w:p w14:paraId="409DB864"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DB7A8FE" w14:textId="77777777" w:rsidR="00CC1BFF" w:rsidRPr="002C068C" w:rsidRDefault="00CC1BFF" w:rsidP="003F120D">
            <w:pPr>
              <w:pStyle w:val="Default"/>
              <w:ind w:left="-57"/>
              <w:rPr>
                <w:sz w:val="22"/>
                <w:szCs w:val="22"/>
              </w:rPr>
            </w:pPr>
            <w:r w:rsidRPr="002C068C">
              <w:rPr>
                <w:sz w:val="22"/>
                <w:szCs w:val="22"/>
              </w:rPr>
              <w:t>ASPERGILLUS CİNSİ</w:t>
            </w:r>
          </w:p>
        </w:tc>
        <w:tc>
          <w:tcPr>
            <w:tcW w:w="867" w:type="dxa"/>
            <w:shd w:val="clear" w:color="auto" w:fill="EDF2F8"/>
            <w:noWrap/>
            <w:vAlign w:val="center"/>
            <w:hideMark/>
          </w:tcPr>
          <w:p w14:paraId="09DB223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6BC814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8B77C5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4595729" w14:textId="77777777" w:rsidTr="002B4EF5">
        <w:trPr>
          <w:gridAfter w:val="1"/>
          <w:wAfter w:w="19" w:type="dxa"/>
          <w:trHeight w:val="629"/>
        </w:trPr>
        <w:tc>
          <w:tcPr>
            <w:tcW w:w="3591" w:type="dxa"/>
            <w:gridSpan w:val="2"/>
            <w:shd w:val="clear" w:color="auto" w:fill="EDF2F8"/>
            <w:noWrap/>
            <w:vAlign w:val="center"/>
            <w:hideMark/>
          </w:tcPr>
          <w:p w14:paraId="70460E8B" w14:textId="77777777" w:rsidR="00CC1BFF" w:rsidRPr="00255113" w:rsidRDefault="00CC1BFF" w:rsidP="003F120D">
            <w:pPr>
              <w:pStyle w:val="Default"/>
              <w:rPr>
                <w:b/>
                <w:bCs/>
                <w:sz w:val="22"/>
                <w:szCs w:val="22"/>
              </w:rPr>
            </w:pPr>
            <w:r w:rsidRPr="00255113">
              <w:rPr>
                <w:b/>
                <w:bCs/>
                <w:sz w:val="22"/>
                <w:szCs w:val="22"/>
              </w:rPr>
              <w:t>SAĞLIK ÇALIŞANLARINDA RİSK OLAN ENFEKSİYONLARIN MİK</w:t>
            </w:r>
            <w:r>
              <w:rPr>
                <w:b/>
                <w:bCs/>
                <w:sz w:val="22"/>
                <w:szCs w:val="22"/>
              </w:rPr>
              <w:t>OLOJİK</w:t>
            </w:r>
            <w:r w:rsidRPr="00255113">
              <w:rPr>
                <w:b/>
                <w:bCs/>
                <w:sz w:val="22"/>
                <w:szCs w:val="22"/>
              </w:rPr>
              <w:t xml:space="preserve"> DEĞERLENDİRİLMESİ</w:t>
            </w:r>
          </w:p>
        </w:tc>
        <w:tc>
          <w:tcPr>
            <w:tcW w:w="2766" w:type="dxa"/>
            <w:shd w:val="clear" w:color="auto" w:fill="EDF2F8"/>
            <w:noWrap/>
            <w:vAlign w:val="center"/>
            <w:hideMark/>
          </w:tcPr>
          <w:p w14:paraId="4AA8E707" w14:textId="77777777" w:rsidR="00CC1BFF" w:rsidRDefault="00CC1BFF" w:rsidP="003F120D">
            <w:pPr>
              <w:pStyle w:val="Default"/>
              <w:ind w:left="-57"/>
              <w:rPr>
                <w:sz w:val="22"/>
                <w:szCs w:val="22"/>
              </w:rPr>
            </w:pPr>
            <w:r w:rsidRPr="00130557">
              <w:rPr>
                <w:sz w:val="22"/>
                <w:szCs w:val="22"/>
              </w:rPr>
              <w:t>C</w:t>
            </w:r>
            <w:r w:rsidRPr="003F120D">
              <w:rPr>
                <w:sz w:val="22"/>
                <w:szCs w:val="22"/>
              </w:rPr>
              <w:t>OCCIDIOIDES</w:t>
            </w:r>
            <w:r w:rsidRPr="00130557">
              <w:rPr>
                <w:sz w:val="22"/>
                <w:szCs w:val="22"/>
              </w:rPr>
              <w:t xml:space="preserve"> </w:t>
            </w:r>
            <w:r>
              <w:rPr>
                <w:sz w:val="22"/>
                <w:szCs w:val="22"/>
              </w:rPr>
              <w:t>TÜRLERİ</w:t>
            </w:r>
          </w:p>
        </w:tc>
        <w:tc>
          <w:tcPr>
            <w:tcW w:w="867" w:type="dxa"/>
            <w:shd w:val="clear" w:color="auto" w:fill="EDF2F8"/>
            <w:noWrap/>
            <w:vAlign w:val="center"/>
            <w:hideMark/>
          </w:tcPr>
          <w:p w14:paraId="4CB3CD3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28D3758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35022F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D64A73" w:rsidRPr="004C1F74" w14:paraId="68DF06E7" w14:textId="77777777" w:rsidTr="002B4EF5">
        <w:trPr>
          <w:gridAfter w:val="1"/>
          <w:wAfter w:w="19" w:type="dxa"/>
          <w:trHeight w:val="629"/>
        </w:trPr>
        <w:tc>
          <w:tcPr>
            <w:tcW w:w="3591" w:type="dxa"/>
            <w:gridSpan w:val="2"/>
            <w:vMerge w:val="restart"/>
            <w:shd w:val="clear" w:color="auto" w:fill="EDF2F8"/>
            <w:noWrap/>
            <w:vAlign w:val="center"/>
            <w:hideMark/>
          </w:tcPr>
          <w:p w14:paraId="3271910B" w14:textId="77777777" w:rsidR="00D64A73" w:rsidRPr="009A4324" w:rsidRDefault="00D64A73" w:rsidP="003F120D">
            <w:pPr>
              <w:pStyle w:val="Default"/>
              <w:rPr>
                <w:b/>
                <w:bCs/>
                <w:color w:val="auto"/>
                <w:sz w:val="22"/>
                <w:szCs w:val="22"/>
              </w:rPr>
            </w:pPr>
            <w:r w:rsidRPr="009A4324">
              <w:rPr>
                <w:b/>
                <w:bCs/>
                <w:color w:val="auto"/>
                <w:sz w:val="22"/>
                <w:szCs w:val="22"/>
              </w:rPr>
              <w:t>ANTİFUNGAL</w:t>
            </w:r>
            <w:r>
              <w:rPr>
                <w:b/>
                <w:bCs/>
                <w:color w:val="auto"/>
                <w:sz w:val="22"/>
                <w:szCs w:val="22"/>
              </w:rPr>
              <w:t xml:space="preserve">LER, </w:t>
            </w:r>
            <w:r w:rsidRPr="009A4324">
              <w:rPr>
                <w:b/>
                <w:bCs/>
                <w:color w:val="auto"/>
                <w:sz w:val="22"/>
                <w:szCs w:val="22"/>
              </w:rPr>
              <w:t xml:space="preserve"> </w:t>
            </w:r>
            <w:r>
              <w:rPr>
                <w:b/>
                <w:bCs/>
                <w:color w:val="auto"/>
                <w:sz w:val="22"/>
                <w:szCs w:val="22"/>
              </w:rPr>
              <w:t>DUYARLILIK TESTLERİNİN UYGULANMASI VE DEĞERLENDİRİLMESİ</w:t>
            </w:r>
          </w:p>
        </w:tc>
        <w:tc>
          <w:tcPr>
            <w:tcW w:w="2766" w:type="dxa"/>
            <w:shd w:val="clear" w:color="auto" w:fill="EDF2F8"/>
            <w:noWrap/>
            <w:vAlign w:val="center"/>
            <w:hideMark/>
          </w:tcPr>
          <w:p w14:paraId="49D621F8" w14:textId="77777777" w:rsidR="00D64A73" w:rsidRPr="009A4324" w:rsidRDefault="00D64A73" w:rsidP="003F120D">
            <w:pPr>
              <w:pStyle w:val="Default"/>
              <w:ind w:left="-57"/>
              <w:rPr>
                <w:color w:val="auto"/>
                <w:sz w:val="22"/>
                <w:szCs w:val="22"/>
              </w:rPr>
            </w:pPr>
            <w:r w:rsidRPr="009A4324">
              <w:rPr>
                <w:color w:val="auto"/>
                <w:sz w:val="22"/>
                <w:szCs w:val="22"/>
              </w:rPr>
              <w:t>DİRENÇ MEKANİZMALARININ TANIMLANMASI</w:t>
            </w:r>
          </w:p>
        </w:tc>
        <w:tc>
          <w:tcPr>
            <w:tcW w:w="867" w:type="dxa"/>
            <w:shd w:val="clear" w:color="auto" w:fill="EDF2F8"/>
            <w:noWrap/>
            <w:vAlign w:val="center"/>
            <w:hideMark/>
          </w:tcPr>
          <w:p w14:paraId="36E2122B" w14:textId="77777777" w:rsidR="00D64A73" w:rsidRPr="009A4324" w:rsidRDefault="00D64A73" w:rsidP="003F120D">
            <w:pPr>
              <w:pStyle w:val="Default"/>
              <w:jc w:val="center"/>
              <w:rPr>
                <w:color w:val="auto"/>
                <w:sz w:val="22"/>
                <w:szCs w:val="22"/>
              </w:rPr>
            </w:pPr>
            <w:r>
              <w:rPr>
                <w:color w:val="auto"/>
                <w:sz w:val="22"/>
                <w:szCs w:val="22"/>
              </w:rPr>
              <w:t>Y</w:t>
            </w:r>
          </w:p>
        </w:tc>
        <w:tc>
          <w:tcPr>
            <w:tcW w:w="539" w:type="dxa"/>
            <w:shd w:val="clear" w:color="auto" w:fill="EDF2F8"/>
            <w:noWrap/>
            <w:vAlign w:val="center"/>
            <w:hideMark/>
          </w:tcPr>
          <w:p w14:paraId="19DFC4C1" w14:textId="77777777" w:rsidR="00D64A73" w:rsidRPr="009A4324" w:rsidRDefault="00D64A73"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388BDE61" w14:textId="77777777" w:rsidR="00D64A73" w:rsidRDefault="00D64A73" w:rsidP="00CC1BFF">
            <w:pPr>
              <w:spacing w:after="0" w:line="240" w:lineRule="auto"/>
              <w:jc w:val="center"/>
            </w:pPr>
            <w:r w:rsidRPr="00DB65C8">
              <w:rPr>
                <w:rFonts w:eastAsia="Times New Roman" w:cs="Calibri"/>
                <w:color w:val="000000"/>
                <w:lang w:eastAsia="tr-TR"/>
              </w:rPr>
              <w:t>YE, UE, BE</w:t>
            </w:r>
          </w:p>
        </w:tc>
      </w:tr>
      <w:tr w:rsidR="00D64A73" w:rsidRPr="004C1F74" w14:paraId="5A77DF04" w14:textId="77777777" w:rsidTr="002B4EF5">
        <w:trPr>
          <w:gridAfter w:val="1"/>
          <w:wAfter w:w="19" w:type="dxa"/>
          <w:trHeight w:val="629"/>
        </w:trPr>
        <w:tc>
          <w:tcPr>
            <w:tcW w:w="3591" w:type="dxa"/>
            <w:gridSpan w:val="2"/>
            <w:vMerge/>
            <w:shd w:val="clear" w:color="auto" w:fill="EDF2F8"/>
            <w:noWrap/>
            <w:vAlign w:val="center"/>
            <w:hideMark/>
          </w:tcPr>
          <w:p w14:paraId="4F18B9B0" w14:textId="77777777" w:rsidR="00D64A73" w:rsidRPr="00255113" w:rsidRDefault="00D64A73" w:rsidP="003F120D">
            <w:pPr>
              <w:pStyle w:val="Default"/>
              <w:rPr>
                <w:b/>
                <w:bCs/>
                <w:sz w:val="22"/>
                <w:szCs w:val="22"/>
              </w:rPr>
            </w:pPr>
          </w:p>
        </w:tc>
        <w:tc>
          <w:tcPr>
            <w:tcW w:w="2766" w:type="dxa"/>
            <w:shd w:val="clear" w:color="auto" w:fill="EDF2F8"/>
            <w:noWrap/>
            <w:vAlign w:val="center"/>
            <w:hideMark/>
          </w:tcPr>
          <w:p w14:paraId="029872C0" w14:textId="77777777" w:rsidR="00D64A73" w:rsidRPr="00255113" w:rsidRDefault="00D64A73" w:rsidP="003F120D">
            <w:pPr>
              <w:pStyle w:val="Default"/>
              <w:ind w:left="-57"/>
              <w:rPr>
                <w:sz w:val="22"/>
                <w:szCs w:val="22"/>
              </w:rPr>
            </w:pPr>
            <w:r w:rsidRPr="00255113">
              <w:rPr>
                <w:sz w:val="22"/>
                <w:szCs w:val="22"/>
              </w:rPr>
              <w:t>DUYARLILIK TESTLERİNİN UYGULANMASI</w:t>
            </w:r>
          </w:p>
        </w:tc>
        <w:tc>
          <w:tcPr>
            <w:tcW w:w="867" w:type="dxa"/>
            <w:shd w:val="clear" w:color="auto" w:fill="EDF2F8"/>
            <w:noWrap/>
            <w:vAlign w:val="center"/>
            <w:hideMark/>
          </w:tcPr>
          <w:p w14:paraId="2D76F31D" w14:textId="77777777" w:rsidR="00D64A73" w:rsidRPr="00255113" w:rsidRDefault="00D64A73"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47595E54" w14:textId="77777777" w:rsidR="00D64A73" w:rsidRPr="00255113" w:rsidRDefault="00D64A73"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4A848F3C" w14:textId="77777777" w:rsidR="00D64A73" w:rsidRDefault="00D64A73" w:rsidP="00CC1BFF">
            <w:pPr>
              <w:spacing w:after="0" w:line="240" w:lineRule="auto"/>
              <w:jc w:val="center"/>
            </w:pPr>
            <w:r w:rsidRPr="00DB65C8">
              <w:rPr>
                <w:rFonts w:eastAsia="Times New Roman" w:cs="Calibri"/>
                <w:color w:val="000000"/>
                <w:lang w:eastAsia="tr-TR"/>
              </w:rPr>
              <w:t>YE, UE, BE</w:t>
            </w:r>
          </w:p>
        </w:tc>
      </w:tr>
      <w:tr w:rsidR="00D64A73" w:rsidRPr="004C1F74" w14:paraId="46E56C2D" w14:textId="77777777" w:rsidTr="002B4EF5">
        <w:trPr>
          <w:gridAfter w:val="1"/>
          <w:wAfter w:w="19" w:type="dxa"/>
          <w:trHeight w:val="629"/>
        </w:trPr>
        <w:tc>
          <w:tcPr>
            <w:tcW w:w="3591" w:type="dxa"/>
            <w:gridSpan w:val="2"/>
            <w:vMerge/>
            <w:shd w:val="clear" w:color="auto" w:fill="EDF2F8"/>
            <w:noWrap/>
            <w:vAlign w:val="center"/>
            <w:hideMark/>
          </w:tcPr>
          <w:p w14:paraId="43B37DB6" w14:textId="77777777" w:rsidR="00D64A73" w:rsidRPr="00255113" w:rsidRDefault="00D64A73" w:rsidP="003F120D">
            <w:pPr>
              <w:pStyle w:val="Default"/>
              <w:rPr>
                <w:b/>
                <w:bCs/>
                <w:sz w:val="22"/>
                <w:szCs w:val="22"/>
              </w:rPr>
            </w:pPr>
          </w:p>
        </w:tc>
        <w:tc>
          <w:tcPr>
            <w:tcW w:w="2766" w:type="dxa"/>
            <w:shd w:val="clear" w:color="auto" w:fill="EDF2F8"/>
            <w:noWrap/>
            <w:vAlign w:val="center"/>
            <w:hideMark/>
          </w:tcPr>
          <w:p w14:paraId="57EA801D" w14:textId="77777777" w:rsidR="00D64A73" w:rsidRPr="00255113" w:rsidRDefault="00D64A73" w:rsidP="003F120D">
            <w:pPr>
              <w:pStyle w:val="Default"/>
              <w:ind w:left="-57"/>
              <w:rPr>
                <w:sz w:val="22"/>
                <w:szCs w:val="22"/>
              </w:rPr>
            </w:pPr>
            <w:r>
              <w:rPr>
                <w:sz w:val="22"/>
                <w:szCs w:val="22"/>
              </w:rPr>
              <w:t xml:space="preserve">SONUÇLARIN </w:t>
            </w:r>
            <w:r w:rsidRPr="00255113">
              <w:rPr>
                <w:sz w:val="22"/>
                <w:szCs w:val="22"/>
              </w:rPr>
              <w:t>YORUMLANMASI</w:t>
            </w:r>
          </w:p>
        </w:tc>
        <w:tc>
          <w:tcPr>
            <w:tcW w:w="867" w:type="dxa"/>
            <w:shd w:val="clear" w:color="auto" w:fill="EDF2F8"/>
            <w:noWrap/>
            <w:vAlign w:val="center"/>
            <w:hideMark/>
          </w:tcPr>
          <w:p w14:paraId="5A41BFEF" w14:textId="77777777" w:rsidR="00D64A73" w:rsidRPr="00255113" w:rsidRDefault="00D64A73"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276D2724" w14:textId="77777777" w:rsidR="00D64A73" w:rsidRPr="00255113" w:rsidRDefault="00D64A73"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21835876" w14:textId="77777777" w:rsidR="00D64A73" w:rsidRDefault="00D64A73" w:rsidP="00CC1BFF">
            <w:pPr>
              <w:spacing w:after="0" w:line="240" w:lineRule="auto"/>
              <w:jc w:val="center"/>
            </w:pPr>
            <w:r w:rsidRPr="00DB65C8">
              <w:rPr>
                <w:rFonts w:eastAsia="Times New Roman" w:cs="Calibri"/>
                <w:color w:val="000000"/>
                <w:lang w:eastAsia="tr-TR"/>
              </w:rPr>
              <w:t>YE, UE, BE</w:t>
            </w:r>
          </w:p>
        </w:tc>
      </w:tr>
      <w:tr w:rsidR="00CC1BFF" w:rsidRPr="004C1F74" w14:paraId="4B2FD362" w14:textId="77777777" w:rsidTr="002B4EF5">
        <w:trPr>
          <w:gridAfter w:val="1"/>
          <w:wAfter w:w="19" w:type="dxa"/>
          <w:trHeight w:val="629"/>
        </w:trPr>
        <w:tc>
          <w:tcPr>
            <w:tcW w:w="3591" w:type="dxa"/>
            <w:gridSpan w:val="2"/>
            <w:vMerge w:val="restart"/>
            <w:shd w:val="clear" w:color="auto" w:fill="EDF2F8"/>
            <w:noWrap/>
            <w:vAlign w:val="center"/>
            <w:hideMark/>
          </w:tcPr>
          <w:p w14:paraId="6A73D4DC" w14:textId="77777777" w:rsidR="00CC1BFF" w:rsidRPr="00255113" w:rsidRDefault="00CC1BFF" w:rsidP="003F120D">
            <w:pPr>
              <w:pStyle w:val="Default"/>
              <w:rPr>
                <w:b/>
                <w:bCs/>
                <w:sz w:val="22"/>
                <w:szCs w:val="22"/>
              </w:rPr>
            </w:pPr>
            <w:r>
              <w:rPr>
                <w:b/>
                <w:bCs/>
                <w:sz w:val="22"/>
                <w:szCs w:val="22"/>
              </w:rPr>
              <w:t>BİYOGÜVENLİK</w:t>
            </w:r>
          </w:p>
        </w:tc>
        <w:tc>
          <w:tcPr>
            <w:tcW w:w="2766" w:type="dxa"/>
            <w:shd w:val="clear" w:color="auto" w:fill="EDF2F8"/>
            <w:noWrap/>
            <w:vAlign w:val="center"/>
            <w:hideMark/>
          </w:tcPr>
          <w:p w14:paraId="78B9E5F1" w14:textId="77777777" w:rsidR="00CC1BFF" w:rsidRDefault="00CC1BFF" w:rsidP="003F120D">
            <w:pPr>
              <w:pStyle w:val="Default"/>
              <w:ind w:left="-57"/>
              <w:rPr>
                <w:sz w:val="22"/>
                <w:szCs w:val="22"/>
              </w:rPr>
            </w:pPr>
            <w:r>
              <w:rPr>
                <w:sz w:val="22"/>
                <w:szCs w:val="22"/>
              </w:rPr>
              <w:t>LABORATUVAR TASARIMI</w:t>
            </w:r>
          </w:p>
        </w:tc>
        <w:tc>
          <w:tcPr>
            <w:tcW w:w="867" w:type="dxa"/>
            <w:shd w:val="clear" w:color="auto" w:fill="EDF2F8"/>
            <w:noWrap/>
            <w:vAlign w:val="center"/>
            <w:hideMark/>
          </w:tcPr>
          <w:p w14:paraId="0EB74F95" w14:textId="77777777" w:rsidR="00CC1BFF" w:rsidRPr="00255113" w:rsidRDefault="00CC1BFF" w:rsidP="003F120D">
            <w:pPr>
              <w:pStyle w:val="Default"/>
              <w:jc w:val="center"/>
              <w:rPr>
                <w:color w:val="auto"/>
                <w:sz w:val="22"/>
                <w:szCs w:val="22"/>
              </w:rPr>
            </w:pPr>
            <w:r>
              <w:rPr>
                <w:color w:val="auto"/>
                <w:sz w:val="22"/>
                <w:szCs w:val="22"/>
              </w:rPr>
              <w:t>U</w:t>
            </w:r>
          </w:p>
        </w:tc>
        <w:tc>
          <w:tcPr>
            <w:tcW w:w="539" w:type="dxa"/>
            <w:shd w:val="clear" w:color="auto" w:fill="EDF2F8"/>
            <w:noWrap/>
            <w:vAlign w:val="center"/>
            <w:hideMark/>
          </w:tcPr>
          <w:p w14:paraId="2974B284" w14:textId="77777777" w:rsidR="00CC1BFF" w:rsidRPr="00255113" w:rsidRDefault="00CC1BFF" w:rsidP="003F120D">
            <w:pPr>
              <w:pStyle w:val="Default"/>
              <w:jc w:val="center"/>
              <w:rPr>
                <w:color w:val="auto"/>
                <w:sz w:val="22"/>
                <w:szCs w:val="22"/>
              </w:rPr>
            </w:pPr>
            <w:r>
              <w:rPr>
                <w:color w:val="auto"/>
                <w:sz w:val="22"/>
                <w:szCs w:val="22"/>
              </w:rPr>
              <w:t>2</w:t>
            </w:r>
          </w:p>
        </w:tc>
        <w:tc>
          <w:tcPr>
            <w:tcW w:w="1277" w:type="dxa"/>
            <w:shd w:val="clear" w:color="auto" w:fill="EDF2F8"/>
            <w:noWrap/>
            <w:vAlign w:val="center"/>
            <w:hideMark/>
          </w:tcPr>
          <w:p w14:paraId="7CF12BF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3FF38A6" w14:textId="77777777" w:rsidTr="002B4EF5">
        <w:trPr>
          <w:gridAfter w:val="1"/>
          <w:wAfter w:w="19" w:type="dxa"/>
          <w:trHeight w:val="629"/>
        </w:trPr>
        <w:tc>
          <w:tcPr>
            <w:tcW w:w="3591" w:type="dxa"/>
            <w:gridSpan w:val="2"/>
            <w:vMerge/>
            <w:shd w:val="clear" w:color="auto" w:fill="EDF2F8"/>
            <w:noWrap/>
            <w:vAlign w:val="center"/>
            <w:hideMark/>
          </w:tcPr>
          <w:p w14:paraId="04CD22CF"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4CBD0842" w14:textId="77777777" w:rsidR="00CC1BFF" w:rsidRPr="00255113" w:rsidRDefault="00CC1BFF" w:rsidP="003F120D">
            <w:pPr>
              <w:pStyle w:val="Default"/>
              <w:ind w:left="-57"/>
              <w:rPr>
                <w:sz w:val="22"/>
                <w:szCs w:val="22"/>
              </w:rPr>
            </w:pPr>
            <w:r w:rsidRPr="00255113">
              <w:rPr>
                <w:sz w:val="22"/>
                <w:szCs w:val="22"/>
              </w:rPr>
              <w:t xml:space="preserve">LABORATUVARA GİRİŞ VE ÇIKIŞLARIN DÜZENLENMESİ </w:t>
            </w:r>
          </w:p>
        </w:tc>
        <w:tc>
          <w:tcPr>
            <w:tcW w:w="867" w:type="dxa"/>
            <w:shd w:val="clear" w:color="auto" w:fill="EDF2F8"/>
            <w:noWrap/>
            <w:vAlign w:val="center"/>
            <w:hideMark/>
          </w:tcPr>
          <w:p w14:paraId="0AF2BA80"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1CE970E8" w14:textId="77777777" w:rsidR="00CC1BFF" w:rsidRPr="00255113" w:rsidRDefault="00CC1BFF" w:rsidP="003F120D">
            <w:pPr>
              <w:pStyle w:val="Default"/>
              <w:jc w:val="center"/>
              <w:rPr>
                <w:color w:val="auto"/>
                <w:sz w:val="22"/>
                <w:szCs w:val="22"/>
              </w:rPr>
            </w:pPr>
            <w:r w:rsidRPr="00255113">
              <w:rPr>
                <w:color w:val="auto"/>
                <w:sz w:val="22"/>
                <w:szCs w:val="22"/>
              </w:rPr>
              <w:t>2</w:t>
            </w:r>
          </w:p>
        </w:tc>
        <w:tc>
          <w:tcPr>
            <w:tcW w:w="1277" w:type="dxa"/>
            <w:shd w:val="clear" w:color="auto" w:fill="EDF2F8"/>
            <w:noWrap/>
            <w:vAlign w:val="center"/>
            <w:hideMark/>
          </w:tcPr>
          <w:p w14:paraId="429D34C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7C0D704" w14:textId="77777777" w:rsidTr="002B4EF5">
        <w:trPr>
          <w:gridAfter w:val="1"/>
          <w:wAfter w:w="19" w:type="dxa"/>
          <w:trHeight w:val="629"/>
        </w:trPr>
        <w:tc>
          <w:tcPr>
            <w:tcW w:w="3591" w:type="dxa"/>
            <w:gridSpan w:val="2"/>
            <w:vMerge/>
            <w:shd w:val="clear" w:color="auto" w:fill="EDF2F8"/>
            <w:noWrap/>
            <w:vAlign w:val="center"/>
            <w:hideMark/>
          </w:tcPr>
          <w:p w14:paraId="112CF72C"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051315AD" w14:textId="77777777" w:rsidR="00CC1BFF" w:rsidRPr="00255113" w:rsidRDefault="00CC1BFF" w:rsidP="003F120D">
            <w:pPr>
              <w:pStyle w:val="Default"/>
              <w:ind w:left="-57"/>
              <w:rPr>
                <w:sz w:val="22"/>
                <w:szCs w:val="22"/>
              </w:rPr>
            </w:pPr>
            <w:r w:rsidRPr="00255113">
              <w:rPr>
                <w:sz w:val="22"/>
                <w:szCs w:val="22"/>
              </w:rPr>
              <w:t>LABORATUVARDA ÇALIŞMAYA İLİŞKİN RİSKLERİN TANIMLANMASI</w:t>
            </w:r>
          </w:p>
        </w:tc>
        <w:tc>
          <w:tcPr>
            <w:tcW w:w="867" w:type="dxa"/>
            <w:shd w:val="clear" w:color="auto" w:fill="EDF2F8"/>
            <w:noWrap/>
            <w:vAlign w:val="center"/>
            <w:hideMark/>
          </w:tcPr>
          <w:p w14:paraId="48333449"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6F69B553" w14:textId="77777777" w:rsidR="00CC1BFF" w:rsidRPr="00255113" w:rsidRDefault="00CC1BFF" w:rsidP="003F120D">
            <w:pPr>
              <w:pStyle w:val="Default"/>
              <w:jc w:val="center"/>
              <w:rPr>
                <w:color w:val="auto"/>
                <w:sz w:val="22"/>
                <w:szCs w:val="22"/>
              </w:rPr>
            </w:pPr>
            <w:r w:rsidRPr="00255113">
              <w:rPr>
                <w:color w:val="auto"/>
                <w:sz w:val="22"/>
                <w:szCs w:val="22"/>
              </w:rPr>
              <w:t>2</w:t>
            </w:r>
          </w:p>
        </w:tc>
        <w:tc>
          <w:tcPr>
            <w:tcW w:w="1277" w:type="dxa"/>
            <w:shd w:val="clear" w:color="auto" w:fill="EDF2F8"/>
            <w:noWrap/>
            <w:vAlign w:val="center"/>
            <w:hideMark/>
          </w:tcPr>
          <w:p w14:paraId="455E251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16F47A3" w14:textId="77777777" w:rsidTr="002B4EF5">
        <w:trPr>
          <w:gridAfter w:val="1"/>
          <w:wAfter w:w="19" w:type="dxa"/>
          <w:trHeight w:val="629"/>
        </w:trPr>
        <w:tc>
          <w:tcPr>
            <w:tcW w:w="3591" w:type="dxa"/>
            <w:gridSpan w:val="2"/>
            <w:vMerge/>
            <w:shd w:val="clear" w:color="auto" w:fill="EDF2F8"/>
            <w:noWrap/>
            <w:vAlign w:val="center"/>
            <w:hideMark/>
          </w:tcPr>
          <w:p w14:paraId="4C058620"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0AF75305" w14:textId="77777777" w:rsidR="00CC1BFF" w:rsidRPr="00255113" w:rsidRDefault="00CC1BFF" w:rsidP="003F120D">
            <w:pPr>
              <w:pStyle w:val="Default"/>
              <w:ind w:left="-57"/>
              <w:rPr>
                <w:sz w:val="22"/>
                <w:szCs w:val="22"/>
              </w:rPr>
            </w:pPr>
            <w:r w:rsidRPr="00255113">
              <w:rPr>
                <w:sz w:val="22"/>
                <w:szCs w:val="22"/>
              </w:rPr>
              <w:t>BİYOGÜVENLİK DÜZEYLERİNİN TANIMLANMASI</w:t>
            </w:r>
          </w:p>
        </w:tc>
        <w:tc>
          <w:tcPr>
            <w:tcW w:w="867" w:type="dxa"/>
            <w:shd w:val="clear" w:color="auto" w:fill="EDF2F8"/>
            <w:noWrap/>
            <w:vAlign w:val="center"/>
            <w:hideMark/>
          </w:tcPr>
          <w:p w14:paraId="4D388EAE"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0DC674F8"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1181F3B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6EA4CC7" w14:textId="77777777" w:rsidTr="002B4EF5">
        <w:trPr>
          <w:gridAfter w:val="1"/>
          <w:wAfter w:w="19" w:type="dxa"/>
          <w:trHeight w:val="629"/>
        </w:trPr>
        <w:tc>
          <w:tcPr>
            <w:tcW w:w="3591" w:type="dxa"/>
            <w:gridSpan w:val="2"/>
            <w:vMerge/>
            <w:shd w:val="clear" w:color="auto" w:fill="EDF2F8"/>
            <w:noWrap/>
            <w:vAlign w:val="center"/>
            <w:hideMark/>
          </w:tcPr>
          <w:p w14:paraId="651C0CBB"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00215DF2" w14:textId="77777777" w:rsidR="00CC1BFF" w:rsidRPr="00255113" w:rsidRDefault="00CC1BFF" w:rsidP="003F120D">
            <w:pPr>
              <w:pStyle w:val="Default"/>
              <w:ind w:left="-57"/>
              <w:rPr>
                <w:sz w:val="22"/>
                <w:szCs w:val="22"/>
              </w:rPr>
            </w:pPr>
            <w:r w:rsidRPr="00255113">
              <w:rPr>
                <w:sz w:val="22"/>
                <w:szCs w:val="22"/>
              </w:rPr>
              <w:t>BİYOGÜVENLİK KABİNLERİNİN KULLANILMASI</w:t>
            </w:r>
          </w:p>
        </w:tc>
        <w:tc>
          <w:tcPr>
            <w:tcW w:w="867" w:type="dxa"/>
            <w:shd w:val="clear" w:color="auto" w:fill="EDF2F8"/>
            <w:noWrap/>
            <w:vAlign w:val="center"/>
            <w:hideMark/>
          </w:tcPr>
          <w:p w14:paraId="1B1DB1A2"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5D34477A"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39A7015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0164D4A" w14:textId="77777777" w:rsidTr="002B4EF5">
        <w:trPr>
          <w:gridAfter w:val="1"/>
          <w:wAfter w:w="19" w:type="dxa"/>
          <w:trHeight w:val="629"/>
        </w:trPr>
        <w:tc>
          <w:tcPr>
            <w:tcW w:w="3591" w:type="dxa"/>
            <w:gridSpan w:val="2"/>
            <w:vMerge/>
            <w:shd w:val="clear" w:color="auto" w:fill="EDF2F8"/>
            <w:noWrap/>
            <w:vAlign w:val="center"/>
            <w:hideMark/>
          </w:tcPr>
          <w:p w14:paraId="75904BA7"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3BB32BF2" w14:textId="77777777" w:rsidR="00CC1BFF" w:rsidRPr="00255113" w:rsidRDefault="00CC1BFF" w:rsidP="003F120D">
            <w:pPr>
              <w:pStyle w:val="Default"/>
              <w:ind w:left="-57"/>
              <w:rPr>
                <w:sz w:val="22"/>
                <w:szCs w:val="22"/>
              </w:rPr>
            </w:pPr>
            <w:r w:rsidRPr="00255113">
              <w:rPr>
                <w:sz w:val="22"/>
                <w:szCs w:val="22"/>
              </w:rPr>
              <w:t>KİŞİSEL KORUYUCU EKİPMANLARIN KULLANILMASI</w:t>
            </w:r>
          </w:p>
        </w:tc>
        <w:tc>
          <w:tcPr>
            <w:tcW w:w="867" w:type="dxa"/>
            <w:shd w:val="clear" w:color="auto" w:fill="EDF2F8"/>
            <w:noWrap/>
            <w:vAlign w:val="center"/>
            <w:hideMark/>
          </w:tcPr>
          <w:p w14:paraId="63A9BA81"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0164CDAB"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1332D4B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BAACEDA" w14:textId="77777777" w:rsidTr="002B4EF5">
        <w:trPr>
          <w:gridAfter w:val="1"/>
          <w:wAfter w:w="19" w:type="dxa"/>
          <w:trHeight w:val="629"/>
        </w:trPr>
        <w:tc>
          <w:tcPr>
            <w:tcW w:w="3591" w:type="dxa"/>
            <w:gridSpan w:val="2"/>
            <w:vMerge/>
            <w:shd w:val="clear" w:color="auto" w:fill="EDF2F8"/>
            <w:noWrap/>
            <w:vAlign w:val="center"/>
            <w:hideMark/>
          </w:tcPr>
          <w:p w14:paraId="129FDDB3"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1A08D4A3" w14:textId="77777777" w:rsidR="00CC1BFF" w:rsidRPr="00255113" w:rsidRDefault="00CC1BFF" w:rsidP="003F120D">
            <w:pPr>
              <w:pStyle w:val="Default"/>
              <w:ind w:left="-57"/>
              <w:rPr>
                <w:sz w:val="22"/>
                <w:szCs w:val="22"/>
              </w:rPr>
            </w:pPr>
            <w:r w:rsidRPr="00255113">
              <w:rPr>
                <w:sz w:val="22"/>
                <w:szCs w:val="22"/>
              </w:rPr>
              <w:t xml:space="preserve">LABORATUVAR KAZALARINDA VE ACİL DURUMLARDA MÜDAHALE </w:t>
            </w:r>
          </w:p>
        </w:tc>
        <w:tc>
          <w:tcPr>
            <w:tcW w:w="867" w:type="dxa"/>
            <w:shd w:val="clear" w:color="auto" w:fill="EDF2F8"/>
            <w:noWrap/>
            <w:vAlign w:val="center"/>
            <w:hideMark/>
          </w:tcPr>
          <w:p w14:paraId="5FD240AD" w14:textId="77777777" w:rsidR="00CC1BFF" w:rsidRPr="00255113" w:rsidRDefault="00CC1BFF" w:rsidP="003F120D">
            <w:pPr>
              <w:pStyle w:val="Default"/>
              <w:jc w:val="center"/>
              <w:rPr>
                <w:color w:val="auto"/>
                <w:sz w:val="22"/>
                <w:szCs w:val="22"/>
              </w:rPr>
            </w:pPr>
            <w:r w:rsidRPr="00255113">
              <w:rPr>
                <w:color w:val="auto"/>
                <w:sz w:val="22"/>
                <w:szCs w:val="22"/>
              </w:rPr>
              <w:t>U, A, K</w:t>
            </w:r>
          </w:p>
        </w:tc>
        <w:tc>
          <w:tcPr>
            <w:tcW w:w="539" w:type="dxa"/>
            <w:shd w:val="clear" w:color="auto" w:fill="EDF2F8"/>
            <w:noWrap/>
            <w:vAlign w:val="center"/>
            <w:hideMark/>
          </w:tcPr>
          <w:p w14:paraId="20080BAC"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6FB486F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98C6E7B" w14:textId="77777777" w:rsidTr="002B4EF5">
        <w:trPr>
          <w:gridAfter w:val="1"/>
          <w:wAfter w:w="19" w:type="dxa"/>
          <w:trHeight w:val="629"/>
        </w:trPr>
        <w:tc>
          <w:tcPr>
            <w:tcW w:w="3591" w:type="dxa"/>
            <w:gridSpan w:val="2"/>
            <w:vMerge/>
            <w:shd w:val="clear" w:color="auto" w:fill="EDF2F8"/>
            <w:noWrap/>
            <w:vAlign w:val="center"/>
            <w:hideMark/>
          </w:tcPr>
          <w:p w14:paraId="62CE7DA6"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6B73E45" w14:textId="77777777" w:rsidR="00CC1BFF" w:rsidRPr="00255113" w:rsidRDefault="00CC1BFF" w:rsidP="003F120D">
            <w:pPr>
              <w:pStyle w:val="Default"/>
              <w:ind w:left="-57"/>
              <w:rPr>
                <w:sz w:val="22"/>
                <w:szCs w:val="22"/>
              </w:rPr>
            </w:pPr>
            <w:r w:rsidRPr="00255113">
              <w:rPr>
                <w:sz w:val="22"/>
                <w:szCs w:val="22"/>
              </w:rPr>
              <w:t>BİYOGÜVENLİK SÜREKLİ EĞİTİM PROGRAMI</w:t>
            </w:r>
          </w:p>
        </w:tc>
        <w:tc>
          <w:tcPr>
            <w:tcW w:w="867" w:type="dxa"/>
            <w:shd w:val="clear" w:color="auto" w:fill="EDF2F8"/>
            <w:noWrap/>
            <w:vAlign w:val="center"/>
            <w:hideMark/>
          </w:tcPr>
          <w:p w14:paraId="5EDCA54C"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51BE3258"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089E3CB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3B0B03C" w14:textId="77777777" w:rsidTr="002B4EF5">
        <w:trPr>
          <w:gridAfter w:val="1"/>
          <w:wAfter w:w="19" w:type="dxa"/>
          <w:trHeight w:val="629"/>
        </w:trPr>
        <w:tc>
          <w:tcPr>
            <w:tcW w:w="3591" w:type="dxa"/>
            <w:gridSpan w:val="2"/>
            <w:vMerge/>
            <w:shd w:val="clear" w:color="auto" w:fill="EDF2F8"/>
            <w:noWrap/>
            <w:vAlign w:val="center"/>
            <w:hideMark/>
          </w:tcPr>
          <w:p w14:paraId="5B774664"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09D43EC7" w14:textId="77777777" w:rsidR="00CC1BFF" w:rsidRPr="00255113" w:rsidRDefault="00CC1BFF" w:rsidP="003F120D">
            <w:pPr>
              <w:pStyle w:val="Default"/>
              <w:ind w:left="-57"/>
              <w:rPr>
                <w:sz w:val="22"/>
                <w:szCs w:val="22"/>
              </w:rPr>
            </w:pPr>
            <w:r w:rsidRPr="00255113">
              <w:rPr>
                <w:sz w:val="22"/>
                <w:szCs w:val="22"/>
              </w:rPr>
              <w:t xml:space="preserve">LABORATUVAR ATIKLARININ YÖNETİMİ </w:t>
            </w:r>
          </w:p>
        </w:tc>
        <w:tc>
          <w:tcPr>
            <w:tcW w:w="867" w:type="dxa"/>
            <w:shd w:val="clear" w:color="auto" w:fill="EDF2F8"/>
            <w:noWrap/>
            <w:vAlign w:val="center"/>
            <w:hideMark/>
          </w:tcPr>
          <w:p w14:paraId="2E79009B"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73190981"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228E99D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17F0909" w14:textId="77777777" w:rsidTr="002B4EF5">
        <w:trPr>
          <w:gridAfter w:val="1"/>
          <w:wAfter w:w="19" w:type="dxa"/>
          <w:trHeight w:val="629"/>
        </w:trPr>
        <w:tc>
          <w:tcPr>
            <w:tcW w:w="3591" w:type="dxa"/>
            <w:gridSpan w:val="2"/>
            <w:vMerge/>
            <w:shd w:val="clear" w:color="auto" w:fill="EDF2F8"/>
            <w:noWrap/>
            <w:vAlign w:val="center"/>
            <w:hideMark/>
          </w:tcPr>
          <w:p w14:paraId="3C65D38D"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9719553" w14:textId="77777777" w:rsidR="00CC1BFF" w:rsidRPr="00255113" w:rsidRDefault="00CC1BFF" w:rsidP="003F120D">
            <w:pPr>
              <w:pStyle w:val="Default"/>
              <w:ind w:left="-57"/>
              <w:rPr>
                <w:sz w:val="22"/>
                <w:szCs w:val="22"/>
              </w:rPr>
            </w:pPr>
            <w:r w:rsidRPr="00255113">
              <w:rPr>
                <w:sz w:val="22"/>
                <w:szCs w:val="22"/>
              </w:rPr>
              <w:t xml:space="preserve">LABORATUVAR ALANLARININ TEMİZLİĞİ </w:t>
            </w:r>
          </w:p>
        </w:tc>
        <w:tc>
          <w:tcPr>
            <w:tcW w:w="867" w:type="dxa"/>
            <w:shd w:val="clear" w:color="auto" w:fill="EDF2F8"/>
            <w:noWrap/>
            <w:vAlign w:val="center"/>
            <w:hideMark/>
          </w:tcPr>
          <w:p w14:paraId="057A6779"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43E04A06"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0E84A37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A7AD85B" w14:textId="77777777" w:rsidTr="002B4EF5">
        <w:trPr>
          <w:gridAfter w:val="1"/>
          <w:wAfter w:w="19" w:type="dxa"/>
          <w:trHeight w:val="629"/>
        </w:trPr>
        <w:tc>
          <w:tcPr>
            <w:tcW w:w="3591" w:type="dxa"/>
            <w:gridSpan w:val="2"/>
            <w:vMerge w:val="restart"/>
            <w:shd w:val="clear" w:color="auto" w:fill="EDF2F8"/>
            <w:noWrap/>
            <w:vAlign w:val="center"/>
            <w:hideMark/>
          </w:tcPr>
          <w:p w14:paraId="518A4FB9" w14:textId="77777777" w:rsidR="00CC1BFF" w:rsidRPr="00255113" w:rsidRDefault="00CC1BFF" w:rsidP="003F120D">
            <w:pPr>
              <w:pStyle w:val="Default"/>
              <w:rPr>
                <w:b/>
                <w:bCs/>
                <w:sz w:val="22"/>
                <w:szCs w:val="22"/>
              </w:rPr>
            </w:pPr>
            <w:r>
              <w:rPr>
                <w:b/>
                <w:bCs/>
                <w:sz w:val="22"/>
                <w:szCs w:val="22"/>
              </w:rPr>
              <w:t xml:space="preserve">MİKOLOJİ </w:t>
            </w:r>
            <w:r w:rsidRPr="00255113">
              <w:rPr>
                <w:b/>
                <w:bCs/>
                <w:sz w:val="22"/>
                <w:szCs w:val="22"/>
              </w:rPr>
              <w:t>LABORATUVARINDA STERİLİZASYON-DEZENFEKSİYON UYGULAMALARI</w:t>
            </w:r>
          </w:p>
        </w:tc>
        <w:tc>
          <w:tcPr>
            <w:tcW w:w="2766" w:type="dxa"/>
            <w:shd w:val="clear" w:color="auto" w:fill="EDF2F8"/>
            <w:noWrap/>
            <w:vAlign w:val="center"/>
            <w:hideMark/>
          </w:tcPr>
          <w:p w14:paraId="4221418D" w14:textId="77777777" w:rsidR="00CC1BFF" w:rsidRPr="00255113" w:rsidRDefault="00CC1BFF" w:rsidP="003F120D">
            <w:pPr>
              <w:pStyle w:val="Default"/>
              <w:ind w:left="-57"/>
              <w:rPr>
                <w:sz w:val="22"/>
                <w:szCs w:val="22"/>
              </w:rPr>
            </w:pPr>
            <w:r w:rsidRPr="00255113">
              <w:rPr>
                <w:sz w:val="22"/>
                <w:szCs w:val="22"/>
              </w:rPr>
              <w:t xml:space="preserve">ORTAM TEMİZLİĞİ, DEZENFEKSİYONU VE EL HİJYENİ </w:t>
            </w:r>
          </w:p>
        </w:tc>
        <w:tc>
          <w:tcPr>
            <w:tcW w:w="867" w:type="dxa"/>
            <w:shd w:val="clear" w:color="auto" w:fill="EDF2F8"/>
            <w:noWrap/>
            <w:vAlign w:val="center"/>
            <w:hideMark/>
          </w:tcPr>
          <w:p w14:paraId="10DC93CB"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791E96DA"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258E2DAC"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CDD8D65" w14:textId="77777777" w:rsidTr="002B4EF5">
        <w:trPr>
          <w:gridAfter w:val="1"/>
          <w:wAfter w:w="19" w:type="dxa"/>
          <w:trHeight w:val="629"/>
        </w:trPr>
        <w:tc>
          <w:tcPr>
            <w:tcW w:w="3591" w:type="dxa"/>
            <w:gridSpan w:val="2"/>
            <w:vMerge/>
            <w:shd w:val="clear" w:color="auto" w:fill="EDF2F8"/>
            <w:noWrap/>
            <w:vAlign w:val="center"/>
            <w:hideMark/>
          </w:tcPr>
          <w:p w14:paraId="35CAEFBA"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455B9626" w14:textId="77777777" w:rsidR="00CC1BFF" w:rsidRPr="00255113" w:rsidRDefault="00CC1BFF" w:rsidP="003F120D">
            <w:pPr>
              <w:pStyle w:val="Default"/>
              <w:ind w:left="-57"/>
              <w:rPr>
                <w:sz w:val="22"/>
                <w:szCs w:val="22"/>
              </w:rPr>
            </w:pPr>
            <w:r w:rsidRPr="00255113">
              <w:rPr>
                <w:sz w:val="22"/>
                <w:szCs w:val="22"/>
              </w:rPr>
              <w:t xml:space="preserve">ASEPTİK ÇALIŞMA TEKNİKLERİ </w:t>
            </w:r>
          </w:p>
        </w:tc>
        <w:tc>
          <w:tcPr>
            <w:tcW w:w="867" w:type="dxa"/>
            <w:shd w:val="clear" w:color="auto" w:fill="EDF2F8"/>
            <w:noWrap/>
            <w:vAlign w:val="center"/>
            <w:hideMark/>
          </w:tcPr>
          <w:p w14:paraId="659C1901"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3078161A"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09F4BC0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772735A" w14:textId="77777777" w:rsidTr="002B4EF5">
        <w:trPr>
          <w:gridAfter w:val="1"/>
          <w:wAfter w:w="19" w:type="dxa"/>
          <w:trHeight w:val="629"/>
        </w:trPr>
        <w:tc>
          <w:tcPr>
            <w:tcW w:w="3591" w:type="dxa"/>
            <w:gridSpan w:val="2"/>
            <w:vMerge/>
            <w:shd w:val="clear" w:color="auto" w:fill="EDF2F8"/>
            <w:noWrap/>
            <w:vAlign w:val="center"/>
            <w:hideMark/>
          </w:tcPr>
          <w:p w14:paraId="2A86080D"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72EFA293" w14:textId="77777777" w:rsidR="00CC1BFF" w:rsidRPr="00255113" w:rsidRDefault="00CC1BFF" w:rsidP="003F120D">
            <w:pPr>
              <w:pStyle w:val="Default"/>
              <w:ind w:left="-57"/>
              <w:rPr>
                <w:sz w:val="22"/>
                <w:szCs w:val="22"/>
              </w:rPr>
            </w:pPr>
            <w:r>
              <w:rPr>
                <w:sz w:val="22"/>
                <w:szCs w:val="22"/>
              </w:rPr>
              <w:t xml:space="preserve">MİKOLOJİDE </w:t>
            </w:r>
            <w:r w:rsidRPr="00255113">
              <w:rPr>
                <w:sz w:val="22"/>
                <w:szCs w:val="22"/>
              </w:rPr>
              <w:t xml:space="preserve">KULLANILACAK STERİLİZASYON YÖNTEMLERİ VE UYGULAMALAR </w:t>
            </w:r>
          </w:p>
        </w:tc>
        <w:tc>
          <w:tcPr>
            <w:tcW w:w="867" w:type="dxa"/>
            <w:shd w:val="clear" w:color="auto" w:fill="EDF2F8"/>
            <w:noWrap/>
            <w:vAlign w:val="center"/>
            <w:hideMark/>
          </w:tcPr>
          <w:p w14:paraId="6E3CE905"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31C45C54"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5516D19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A7F10F1" w14:textId="77777777" w:rsidTr="002B4EF5">
        <w:trPr>
          <w:gridAfter w:val="1"/>
          <w:wAfter w:w="19" w:type="dxa"/>
          <w:trHeight w:val="629"/>
        </w:trPr>
        <w:tc>
          <w:tcPr>
            <w:tcW w:w="3591" w:type="dxa"/>
            <w:gridSpan w:val="2"/>
            <w:vMerge w:val="restart"/>
            <w:shd w:val="clear" w:color="auto" w:fill="EDF2F8"/>
            <w:noWrap/>
            <w:vAlign w:val="center"/>
            <w:hideMark/>
          </w:tcPr>
          <w:p w14:paraId="2CC02F12" w14:textId="77777777" w:rsidR="00CC1BFF" w:rsidRPr="00255113" w:rsidRDefault="00CC1BFF" w:rsidP="003F120D">
            <w:pPr>
              <w:pStyle w:val="Default"/>
              <w:rPr>
                <w:b/>
                <w:sz w:val="22"/>
                <w:szCs w:val="22"/>
              </w:rPr>
            </w:pPr>
            <w:r w:rsidRPr="00255113">
              <w:rPr>
                <w:b/>
                <w:bCs/>
                <w:sz w:val="22"/>
                <w:szCs w:val="22"/>
              </w:rPr>
              <w:t>MİK</w:t>
            </w:r>
            <w:r>
              <w:rPr>
                <w:b/>
                <w:bCs/>
                <w:sz w:val="22"/>
                <w:szCs w:val="22"/>
              </w:rPr>
              <w:t>OLOJİK</w:t>
            </w:r>
            <w:r w:rsidRPr="00255113">
              <w:rPr>
                <w:b/>
                <w:bCs/>
                <w:sz w:val="22"/>
                <w:szCs w:val="22"/>
              </w:rPr>
              <w:t xml:space="preserve"> TEST SONUÇLARININ RAPOR HALİNE GETİRİLMESİ</w:t>
            </w:r>
          </w:p>
        </w:tc>
        <w:tc>
          <w:tcPr>
            <w:tcW w:w="2766" w:type="dxa"/>
            <w:shd w:val="clear" w:color="auto" w:fill="EDF2F8"/>
            <w:noWrap/>
            <w:vAlign w:val="center"/>
            <w:hideMark/>
          </w:tcPr>
          <w:p w14:paraId="63DA842D" w14:textId="77777777" w:rsidR="00CC1BFF" w:rsidRPr="00255113" w:rsidRDefault="00CC1BFF" w:rsidP="003F120D">
            <w:pPr>
              <w:pStyle w:val="Default"/>
              <w:rPr>
                <w:sz w:val="22"/>
                <w:szCs w:val="22"/>
              </w:rPr>
            </w:pPr>
            <w:r w:rsidRPr="00255113">
              <w:rPr>
                <w:sz w:val="22"/>
                <w:szCs w:val="22"/>
              </w:rPr>
              <w:t>RAPOR YAZILMASI</w:t>
            </w:r>
          </w:p>
        </w:tc>
        <w:tc>
          <w:tcPr>
            <w:tcW w:w="867" w:type="dxa"/>
            <w:shd w:val="clear" w:color="auto" w:fill="EDF2F8"/>
            <w:noWrap/>
            <w:vAlign w:val="center"/>
            <w:hideMark/>
          </w:tcPr>
          <w:p w14:paraId="510DACDB"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14AD26BA"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51B366E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9608765" w14:textId="77777777" w:rsidTr="002B4EF5">
        <w:trPr>
          <w:gridAfter w:val="1"/>
          <w:wAfter w:w="19" w:type="dxa"/>
          <w:trHeight w:val="629"/>
        </w:trPr>
        <w:tc>
          <w:tcPr>
            <w:tcW w:w="3591" w:type="dxa"/>
            <w:gridSpan w:val="2"/>
            <w:vMerge/>
            <w:shd w:val="clear" w:color="auto" w:fill="EDF2F8"/>
            <w:noWrap/>
            <w:vAlign w:val="center"/>
            <w:hideMark/>
          </w:tcPr>
          <w:p w14:paraId="27B9DEC5"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0A3F0A7" w14:textId="77777777" w:rsidR="00CC1BFF" w:rsidRPr="00255113" w:rsidRDefault="00CC1BFF" w:rsidP="003F120D">
            <w:pPr>
              <w:pStyle w:val="Default"/>
              <w:rPr>
                <w:sz w:val="22"/>
                <w:szCs w:val="22"/>
              </w:rPr>
            </w:pPr>
            <w:r w:rsidRPr="00255113">
              <w:rPr>
                <w:sz w:val="22"/>
                <w:szCs w:val="22"/>
              </w:rPr>
              <w:t xml:space="preserve">SONUÇLARIN İLETİLMESİ </w:t>
            </w:r>
          </w:p>
        </w:tc>
        <w:tc>
          <w:tcPr>
            <w:tcW w:w="867" w:type="dxa"/>
            <w:shd w:val="clear" w:color="auto" w:fill="EDF2F8"/>
            <w:noWrap/>
            <w:vAlign w:val="center"/>
            <w:hideMark/>
          </w:tcPr>
          <w:p w14:paraId="4C53FC47"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4D01FFD1"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60BFCE77"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43BEBDF" w14:textId="77777777" w:rsidTr="002B4EF5">
        <w:trPr>
          <w:gridAfter w:val="1"/>
          <w:wAfter w:w="19" w:type="dxa"/>
          <w:trHeight w:val="629"/>
        </w:trPr>
        <w:tc>
          <w:tcPr>
            <w:tcW w:w="3591" w:type="dxa"/>
            <w:gridSpan w:val="2"/>
            <w:vMerge/>
            <w:shd w:val="clear" w:color="auto" w:fill="EDF2F8"/>
            <w:noWrap/>
            <w:vAlign w:val="center"/>
            <w:hideMark/>
          </w:tcPr>
          <w:p w14:paraId="4736F134"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1D0249F" w14:textId="77777777" w:rsidR="00CC1BFF" w:rsidRPr="00255113" w:rsidRDefault="00CC1BFF" w:rsidP="003F120D">
            <w:pPr>
              <w:pStyle w:val="Default"/>
              <w:rPr>
                <w:sz w:val="22"/>
                <w:szCs w:val="22"/>
              </w:rPr>
            </w:pPr>
            <w:r w:rsidRPr="00255113">
              <w:rPr>
                <w:sz w:val="22"/>
                <w:szCs w:val="22"/>
              </w:rPr>
              <w:t xml:space="preserve">ETİK İLKELERE UYUM </w:t>
            </w:r>
          </w:p>
        </w:tc>
        <w:tc>
          <w:tcPr>
            <w:tcW w:w="867" w:type="dxa"/>
            <w:shd w:val="clear" w:color="auto" w:fill="EDF2F8"/>
            <w:noWrap/>
            <w:vAlign w:val="center"/>
            <w:hideMark/>
          </w:tcPr>
          <w:p w14:paraId="49199B3D"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766544D4"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260E78C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D3F199E" w14:textId="77777777" w:rsidTr="002B4EF5">
        <w:trPr>
          <w:gridAfter w:val="1"/>
          <w:wAfter w:w="19" w:type="dxa"/>
          <w:trHeight w:val="629"/>
        </w:trPr>
        <w:tc>
          <w:tcPr>
            <w:tcW w:w="3591" w:type="dxa"/>
            <w:gridSpan w:val="2"/>
            <w:vMerge/>
            <w:shd w:val="clear" w:color="auto" w:fill="EDF2F8"/>
            <w:noWrap/>
            <w:vAlign w:val="center"/>
            <w:hideMark/>
          </w:tcPr>
          <w:p w14:paraId="59D4765E"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46CDE25E" w14:textId="77777777" w:rsidR="00CC1BFF" w:rsidRPr="00255113" w:rsidRDefault="00CC1BFF" w:rsidP="003F120D">
            <w:pPr>
              <w:pStyle w:val="Default"/>
              <w:rPr>
                <w:sz w:val="22"/>
                <w:szCs w:val="22"/>
              </w:rPr>
            </w:pPr>
            <w:r w:rsidRPr="00255113">
              <w:rPr>
                <w:sz w:val="22"/>
                <w:szCs w:val="22"/>
              </w:rPr>
              <w:t xml:space="preserve">BİLDİRİM GEREKTİREN SONUÇLAR </w:t>
            </w:r>
          </w:p>
        </w:tc>
        <w:tc>
          <w:tcPr>
            <w:tcW w:w="867" w:type="dxa"/>
            <w:shd w:val="clear" w:color="auto" w:fill="EDF2F8"/>
            <w:noWrap/>
            <w:vAlign w:val="center"/>
            <w:hideMark/>
          </w:tcPr>
          <w:p w14:paraId="63721167" w14:textId="77777777" w:rsidR="00CC1BFF" w:rsidRPr="00255113" w:rsidRDefault="00CC1BFF" w:rsidP="003F120D">
            <w:pPr>
              <w:pStyle w:val="Default"/>
              <w:jc w:val="center"/>
              <w:rPr>
                <w:color w:val="auto"/>
                <w:sz w:val="22"/>
                <w:szCs w:val="22"/>
              </w:rPr>
            </w:pPr>
            <w:r w:rsidRPr="00255113">
              <w:rPr>
                <w:color w:val="auto"/>
                <w:sz w:val="22"/>
                <w:szCs w:val="22"/>
              </w:rPr>
              <w:t>B</w:t>
            </w:r>
          </w:p>
        </w:tc>
        <w:tc>
          <w:tcPr>
            <w:tcW w:w="539" w:type="dxa"/>
            <w:shd w:val="clear" w:color="auto" w:fill="EDF2F8"/>
            <w:noWrap/>
            <w:vAlign w:val="center"/>
            <w:hideMark/>
          </w:tcPr>
          <w:p w14:paraId="2A1293C8"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25BC20B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15D6027" w14:textId="77777777" w:rsidTr="002B4EF5">
        <w:trPr>
          <w:gridAfter w:val="1"/>
          <w:wAfter w:w="19" w:type="dxa"/>
          <w:trHeight w:val="629"/>
        </w:trPr>
        <w:tc>
          <w:tcPr>
            <w:tcW w:w="3591" w:type="dxa"/>
            <w:gridSpan w:val="2"/>
            <w:vMerge/>
            <w:shd w:val="clear" w:color="auto" w:fill="EDF2F8"/>
            <w:noWrap/>
            <w:vAlign w:val="center"/>
            <w:hideMark/>
          </w:tcPr>
          <w:p w14:paraId="38C68AC8"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33C6DFF7" w14:textId="77777777" w:rsidR="00CC1BFF" w:rsidRPr="00255113" w:rsidRDefault="00CC1BFF" w:rsidP="003F120D">
            <w:pPr>
              <w:pStyle w:val="Default"/>
              <w:rPr>
                <w:sz w:val="22"/>
                <w:szCs w:val="22"/>
              </w:rPr>
            </w:pPr>
            <w:r w:rsidRPr="00255113">
              <w:rPr>
                <w:sz w:val="22"/>
                <w:szCs w:val="22"/>
              </w:rPr>
              <w:t xml:space="preserve">PANİK DEĞERLERİN YÖNETİMİ </w:t>
            </w:r>
          </w:p>
        </w:tc>
        <w:tc>
          <w:tcPr>
            <w:tcW w:w="867" w:type="dxa"/>
            <w:shd w:val="clear" w:color="auto" w:fill="EDF2F8"/>
            <w:noWrap/>
            <w:vAlign w:val="center"/>
            <w:hideMark/>
          </w:tcPr>
          <w:p w14:paraId="6F8AE13E"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3DEFF18C"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39126299"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DD4893E" w14:textId="77777777" w:rsidTr="002B4EF5">
        <w:trPr>
          <w:gridAfter w:val="1"/>
          <w:wAfter w:w="19" w:type="dxa"/>
          <w:trHeight w:val="629"/>
        </w:trPr>
        <w:tc>
          <w:tcPr>
            <w:tcW w:w="3591" w:type="dxa"/>
            <w:gridSpan w:val="2"/>
            <w:vMerge w:val="restart"/>
            <w:shd w:val="clear" w:color="auto" w:fill="EDF2F8"/>
            <w:noWrap/>
            <w:vAlign w:val="center"/>
            <w:hideMark/>
          </w:tcPr>
          <w:p w14:paraId="463E601B" w14:textId="77777777" w:rsidR="00CC1BFF" w:rsidRPr="00255113" w:rsidRDefault="00CC1BFF" w:rsidP="003F120D">
            <w:pPr>
              <w:pStyle w:val="Default"/>
              <w:rPr>
                <w:b/>
                <w:bCs/>
                <w:sz w:val="22"/>
                <w:szCs w:val="22"/>
              </w:rPr>
            </w:pPr>
            <w:r w:rsidRPr="00255113">
              <w:rPr>
                <w:b/>
                <w:bCs/>
                <w:sz w:val="22"/>
                <w:szCs w:val="22"/>
              </w:rPr>
              <w:t>ENFEKSİYON ETKENLERİNİN SAPTANMASI VE YÖNETİMİNE YÖNELİK DANIŞMANLIK VERİLMESİ</w:t>
            </w:r>
          </w:p>
        </w:tc>
        <w:tc>
          <w:tcPr>
            <w:tcW w:w="2766" w:type="dxa"/>
            <w:shd w:val="clear" w:color="auto" w:fill="EDF2F8"/>
            <w:noWrap/>
            <w:vAlign w:val="center"/>
            <w:hideMark/>
          </w:tcPr>
          <w:p w14:paraId="61F9BE87" w14:textId="77777777" w:rsidR="00CC1BFF" w:rsidRPr="00255113" w:rsidRDefault="00CC1BFF" w:rsidP="003F120D">
            <w:pPr>
              <w:pStyle w:val="Default"/>
              <w:rPr>
                <w:sz w:val="22"/>
                <w:szCs w:val="22"/>
              </w:rPr>
            </w:pPr>
            <w:r w:rsidRPr="00255113">
              <w:rPr>
                <w:sz w:val="22"/>
                <w:szCs w:val="22"/>
              </w:rPr>
              <w:t xml:space="preserve">ÖRNEK VE TEST SEÇİMİ </w:t>
            </w:r>
          </w:p>
        </w:tc>
        <w:tc>
          <w:tcPr>
            <w:tcW w:w="867" w:type="dxa"/>
            <w:shd w:val="clear" w:color="auto" w:fill="EDF2F8"/>
            <w:noWrap/>
            <w:vAlign w:val="center"/>
            <w:hideMark/>
          </w:tcPr>
          <w:p w14:paraId="450F2F43"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7294FE98"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58F8049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648A67F" w14:textId="77777777" w:rsidTr="002B4EF5">
        <w:trPr>
          <w:gridAfter w:val="1"/>
          <w:wAfter w:w="19" w:type="dxa"/>
          <w:trHeight w:val="629"/>
        </w:trPr>
        <w:tc>
          <w:tcPr>
            <w:tcW w:w="3591" w:type="dxa"/>
            <w:gridSpan w:val="2"/>
            <w:vMerge/>
            <w:shd w:val="clear" w:color="auto" w:fill="EDF2F8"/>
            <w:noWrap/>
            <w:vAlign w:val="center"/>
            <w:hideMark/>
          </w:tcPr>
          <w:p w14:paraId="1DA1E372"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669F50AC" w14:textId="77777777" w:rsidR="00CC1BFF" w:rsidRPr="00255113" w:rsidRDefault="00CC1BFF" w:rsidP="003F120D">
            <w:pPr>
              <w:pStyle w:val="Default"/>
              <w:rPr>
                <w:sz w:val="22"/>
                <w:szCs w:val="22"/>
              </w:rPr>
            </w:pPr>
            <w:r w:rsidRPr="00255113">
              <w:rPr>
                <w:sz w:val="22"/>
                <w:szCs w:val="22"/>
              </w:rPr>
              <w:t xml:space="preserve">SONUÇLARIN YORUMU </w:t>
            </w:r>
          </w:p>
        </w:tc>
        <w:tc>
          <w:tcPr>
            <w:tcW w:w="867" w:type="dxa"/>
            <w:shd w:val="clear" w:color="auto" w:fill="EDF2F8"/>
            <w:noWrap/>
            <w:vAlign w:val="center"/>
            <w:hideMark/>
          </w:tcPr>
          <w:p w14:paraId="08E6C289"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17C1B267"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7CE5C87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4EC6FDC" w14:textId="77777777" w:rsidTr="002B4EF5">
        <w:trPr>
          <w:gridAfter w:val="1"/>
          <w:wAfter w:w="19" w:type="dxa"/>
          <w:trHeight w:val="629"/>
        </w:trPr>
        <w:tc>
          <w:tcPr>
            <w:tcW w:w="3591" w:type="dxa"/>
            <w:gridSpan w:val="2"/>
            <w:shd w:val="clear" w:color="auto" w:fill="EDF2F8"/>
            <w:noWrap/>
            <w:vAlign w:val="center"/>
            <w:hideMark/>
          </w:tcPr>
          <w:p w14:paraId="7C281632" w14:textId="77777777" w:rsidR="00CC1BFF" w:rsidRPr="00255113" w:rsidRDefault="00CC1BFF" w:rsidP="003F120D">
            <w:pPr>
              <w:pStyle w:val="Default"/>
              <w:rPr>
                <w:b/>
                <w:bCs/>
                <w:sz w:val="22"/>
                <w:szCs w:val="22"/>
              </w:rPr>
            </w:pPr>
            <w:r w:rsidRPr="00255113">
              <w:rPr>
                <w:b/>
                <w:bCs/>
                <w:sz w:val="22"/>
                <w:szCs w:val="22"/>
              </w:rPr>
              <w:t>UYGUN TEST SEÇİLMESİ</w:t>
            </w:r>
          </w:p>
        </w:tc>
        <w:tc>
          <w:tcPr>
            <w:tcW w:w="2766" w:type="dxa"/>
            <w:shd w:val="clear" w:color="auto" w:fill="EDF2F8"/>
            <w:noWrap/>
            <w:vAlign w:val="center"/>
            <w:hideMark/>
          </w:tcPr>
          <w:p w14:paraId="28E887FB" w14:textId="77777777" w:rsidR="00CC1BFF" w:rsidRPr="00255113" w:rsidRDefault="00CC1BFF" w:rsidP="003F120D">
            <w:pPr>
              <w:pStyle w:val="Default"/>
              <w:rPr>
                <w:sz w:val="22"/>
                <w:szCs w:val="22"/>
              </w:rPr>
            </w:pPr>
            <w:r w:rsidRPr="00255113">
              <w:rPr>
                <w:sz w:val="22"/>
                <w:szCs w:val="22"/>
              </w:rPr>
              <w:t xml:space="preserve">LABORATUVAR KOŞULLARINA UYGUN DEĞERLENDİRME </w:t>
            </w:r>
          </w:p>
        </w:tc>
        <w:tc>
          <w:tcPr>
            <w:tcW w:w="867" w:type="dxa"/>
            <w:shd w:val="clear" w:color="auto" w:fill="EDF2F8"/>
            <w:noWrap/>
            <w:vAlign w:val="center"/>
            <w:hideMark/>
          </w:tcPr>
          <w:p w14:paraId="7BB57FEC"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7CF97578"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091C7CC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0DE1E4B" w14:textId="77777777" w:rsidTr="002B4EF5">
        <w:trPr>
          <w:gridAfter w:val="1"/>
          <w:wAfter w:w="19" w:type="dxa"/>
          <w:trHeight w:val="629"/>
        </w:trPr>
        <w:tc>
          <w:tcPr>
            <w:tcW w:w="3591" w:type="dxa"/>
            <w:gridSpan w:val="2"/>
            <w:vMerge w:val="restart"/>
            <w:shd w:val="clear" w:color="auto" w:fill="EDF2F8"/>
            <w:noWrap/>
            <w:vAlign w:val="center"/>
            <w:hideMark/>
          </w:tcPr>
          <w:p w14:paraId="1D8C04EB"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MİKOTOKSİNLER</w:t>
            </w:r>
          </w:p>
        </w:tc>
        <w:tc>
          <w:tcPr>
            <w:tcW w:w="2766" w:type="dxa"/>
            <w:shd w:val="clear" w:color="auto" w:fill="EDF2F8"/>
            <w:noWrap/>
            <w:vAlign w:val="center"/>
            <w:hideMark/>
          </w:tcPr>
          <w:p w14:paraId="1FA5757A" w14:textId="77777777" w:rsidR="00CC1BFF" w:rsidRPr="00016B08" w:rsidRDefault="00CC1BFF" w:rsidP="003F120D">
            <w:pPr>
              <w:pStyle w:val="Default"/>
              <w:ind w:left="-57"/>
              <w:rPr>
                <w:sz w:val="22"/>
                <w:szCs w:val="22"/>
              </w:rPr>
            </w:pPr>
            <w:r>
              <w:rPr>
                <w:sz w:val="22"/>
                <w:szCs w:val="22"/>
              </w:rPr>
              <w:t>AFLATOKSİN</w:t>
            </w:r>
          </w:p>
        </w:tc>
        <w:tc>
          <w:tcPr>
            <w:tcW w:w="867" w:type="dxa"/>
            <w:shd w:val="clear" w:color="auto" w:fill="EDF2F8"/>
            <w:noWrap/>
            <w:vAlign w:val="center"/>
            <w:hideMark/>
          </w:tcPr>
          <w:p w14:paraId="2998957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5DAA253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3633B1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EEA2CB1" w14:textId="77777777" w:rsidTr="002B4EF5">
        <w:trPr>
          <w:gridAfter w:val="1"/>
          <w:wAfter w:w="19" w:type="dxa"/>
          <w:trHeight w:val="629"/>
        </w:trPr>
        <w:tc>
          <w:tcPr>
            <w:tcW w:w="3591" w:type="dxa"/>
            <w:gridSpan w:val="2"/>
            <w:vMerge/>
            <w:shd w:val="clear" w:color="auto" w:fill="EDF2F8"/>
            <w:noWrap/>
            <w:vAlign w:val="center"/>
            <w:hideMark/>
          </w:tcPr>
          <w:p w14:paraId="143D0DA6" w14:textId="77777777" w:rsidR="00CC1BFF" w:rsidRPr="00016B08"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5414A16" w14:textId="77777777" w:rsidR="00CC1BFF" w:rsidRPr="00016B08" w:rsidRDefault="00CC1BFF" w:rsidP="003F120D">
            <w:pPr>
              <w:pStyle w:val="Default"/>
              <w:ind w:left="-57"/>
              <w:rPr>
                <w:sz w:val="22"/>
                <w:szCs w:val="22"/>
              </w:rPr>
            </w:pPr>
            <w:r>
              <w:rPr>
                <w:sz w:val="22"/>
                <w:szCs w:val="22"/>
              </w:rPr>
              <w:t>OKRATOKSİN</w:t>
            </w:r>
          </w:p>
        </w:tc>
        <w:tc>
          <w:tcPr>
            <w:tcW w:w="867" w:type="dxa"/>
            <w:shd w:val="clear" w:color="auto" w:fill="EDF2F8"/>
            <w:noWrap/>
            <w:vAlign w:val="center"/>
            <w:hideMark/>
          </w:tcPr>
          <w:p w14:paraId="34C3EAF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5B1A99D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68CB43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C631B97" w14:textId="77777777" w:rsidTr="002B4EF5">
        <w:trPr>
          <w:gridAfter w:val="1"/>
          <w:wAfter w:w="19" w:type="dxa"/>
          <w:trHeight w:val="629"/>
        </w:trPr>
        <w:tc>
          <w:tcPr>
            <w:tcW w:w="3591" w:type="dxa"/>
            <w:gridSpan w:val="2"/>
            <w:vMerge/>
            <w:shd w:val="clear" w:color="auto" w:fill="EDF2F8"/>
            <w:noWrap/>
            <w:vAlign w:val="center"/>
            <w:hideMark/>
          </w:tcPr>
          <w:p w14:paraId="78C18187" w14:textId="77777777" w:rsidR="00CC1BFF" w:rsidRPr="00016B08"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293025E" w14:textId="77777777" w:rsidR="00CC1BFF" w:rsidRPr="00016B08" w:rsidRDefault="00CC1BFF" w:rsidP="003F120D">
            <w:pPr>
              <w:pStyle w:val="Default"/>
              <w:ind w:left="-57"/>
              <w:rPr>
                <w:sz w:val="22"/>
                <w:szCs w:val="22"/>
              </w:rPr>
            </w:pPr>
            <w:r>
              <w:rPr>
                <w:sz w:val="22"/>
                <w:szCs w:val="22"/>
              </w:rPr>
              <w:t>DİĞER MİKOTOKSİNLER</w:t>
            </w:r>
          </w:p>
        </w:tc>
        <w:tc>
          <w:tcPr>
            <w:tcW w:w="867" w:type="dxa"/>
            <w:shd w:val="clear" w:color="auto" w:fill="EDF2F8"/>
            <w:noWrap/>
            <w:vAlign w:val="center"/>
            <w:hideMark/>
          </w:tcPr>
          <w:p w14:paraId="4CCEA06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2DEC312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25DB8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6AE505C" w14:textId="77777777" w:rsidTr="002B4EF5">
        <w:trPr>
          <w:gridAfter w:val="1"/>
          <w:wAfter w:w="19" w:type="dxa"/>
          <w:trHeight w:val="629"/>
        </w:trPr>
        <w:tc>
          <w:tcPr>
            <w:tcW w:w="3591" w:type="dxa"/>
            <w:gridSpan w:val="2"/>
            <w:shd w:val="clear" w:color="auto" w:fill="EDF2F8"/>
            <w:noWrap/>
            <w:vAlign w:val="center"/>
            <w:hideMark/>
          </w:tcPr>
          <w:p w14:paraId="21263205"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MANTAR ALERJİLERİ</w:t>
            </w:r>
          </w:p>
        </w:tc>
        <w:tc>
          <w:tcPr>
            <w:tcW w:w="2766" w:type="dxa"/>
            <w:shd w:val="clear" w:color="auto" w:fill="EDF2F8"/>
            <w:noWrap/>
            <w:vAlign w:val="center"/>
            <w:hideMark/>
          </w:tcPr>
          <w:p w14:paraId="5159AC34" w14:textId="77777777" w:rsidR="00CC1BFF" w:rsidRPr="00016B08" w:rsidRDefault="00CC1BFF" w:rsidP="003F120D">
            <w:pPr>
              <w:pStyle w:val="Default"/>
              <w:ind w:left="-57"/>
              <w:rPr>
                <w:sz w:val="22"/>
                <w:szCs w:val="22"/>
              </w:rPr>
            </w:pPr>
            <w:r>
              <w:rPr>
                <w:sz w:val="22"/>
                <w:szCs w:val="22"/>
              </w:rPr>
              <w:t>ALERJEN MANTARLAR (ASPERGILLUS, PENICILLI</w:t>
            </w:r>
            <w:r w:rsidRPr="003F120D">
              <w:rPr>
                <w:sz w:val="22"/>
                <w:szCs w:val="22"/>
              </w:rPr>
              <w:t>UM,</w:t>
            </w:r>
            <w:r>
              <w:rPr>
                <w:sz w:val="22"/>
                <w:szCs w:val="22"/>
              </w:rPr>
              <w:t xml:space="preserve"> DERMATOFİTLER, </w:t>
            </w:r>
            <w:r w:rsidRPr="002C068C">
              <w:rPr>
                <w:sz w:val="22"/>
                <w:szCs w:val="22"/>
              </w:rPr>
              <w:t>ALTERNARIA,</w:t>
            </w:r>
            <w:r>
              <w:rPr>
                <w:sz w:val="22"/>
                <w:szCs w:val="22"/>
              </w:rPr>
              <w:t xml:space="preserve"> VS)</w:t>
            </w:r>
          </w:p>
        </w:tc>
        <w:tc>
          <w:tcPr>
            <w:tcW w:w="867" w:type="dxa"/>
            <w:shd w:val="clear" w:color="auto" w:fill="EDF2F8"/>
            <w:noWrap/>
            <w:vAlign w:val="center"/>
            <w:hideMark/>
          </w:tcPr>
          <w:p w14:paraId="78301E2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6902BC0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8F33E6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F01841" w:rsidRPr="004C1F74" w14:paraId="45252FD2" w14:textId="77777777" w:rsidTr="002B4EF5">
        <w:trPr>
          <w:trHeight w:val="596"/>
        </w:trPr>
        <w:tc>
          <w:tcPr>
            <w:tcW w:w="3561" w:type="dxa"/>
            <w:vMerge w:val="restart"/>
            <w:shd w:val="clear" w:color="auto" w:fill="EDF2F8"/>
            <w:noWrap/>
            <w:vAlign w:val="center"/>
            <w:hideMark/>
          </w:tcPr>
          <w:p w14:paraId="384DA9D2" w14:textId="77777777" w:rsidR="00F01841" w:rsidRPr="009507F2" w:rsidRDefault="00F01841" w:rsidP="003F120D">
            <w:pPr>
              <w:spacing w:after="0" w:line="240" w:lineRule="auto"/>
              <w:rPr>
                <w:rFonts w:eastAsia="Times New Roman" w:cs="Calibri"/>
                <w:b/>
                <w:bCs/>
                <w:color w:val="000000"/>
                <w:lang w:eastAsia="tr-TR"/>
              </w:rPr>
            </w:pPr>
            <w:r w:rsidRPr="009507F2">
              <w:rPr>
                <w:rFonts w:eastAsia="Times New Roman" w:cs="Calibri"/>
                <w:b/>
                <w:bCs/>
                <w:color w:val="000000"/>
                <w:lang w:eastAsia="tr-TR"/>
              </w:rPr>
              <w:t>ÖRNEK YÖNETİMİ</w:t>
            </w:r>
          </w:p>
        </w:tc>
        <w:tc>
          <w:tcPr>
            <w:tcW w:w="2796" w:type="dxa"/>
            <w:gridSpan w:val="2"/>
            <w:shd w:val="clear" w:color="auto" w:fill="EDF2F8"/>
            <w:vAlign w:val="center"/>
            <w:hideMark/>
          </w:tcPr>
          <w:p w14:paraId="1678B34F" w14:textId="77777777" w:rsidR="00F01841" w:rsidRPr="009507F2" w:rsidRDefault="00F01841" w:rsidP="003F120D">
            <w:pPr>
              <w:spacing w:after="0" w:line="240" w:lineRule="auto"/>
              <w:rPr>
                <w:rFonts w:eastAsia="Times New Roman" w:cs="Calibri"/>
                <w:color w:val="000000"/>
                <w:lang w:eastAsia="tr-TR"/>
              </w:rPr>
            </w:pPr>
            <w:r w:rsidRPr="009507F2">
              <w:rPr>
                <w:rFonts w:eastAsia="Times New Roman" w:cs="Calibri"/>
                <w:color w:val="000000"/>
                <w:lang w:eastAsia="tr-TR"/>
              </w:rPr>
              <w:t>ÖRNEK ALMA</w:t>
            </w:r>
          </w:p>
        </w:tc>
        <w:tc>
          <w:tcPr>
            <w:tcW w:w="867" w:type="dxa"/>
            <w:shd w:val="clear" w:color="auto" w:fill="EDF2F8"/>
            <w:noWrap/>
            <w:vAlign w:val="center"/>
            <w:hideMark/>
          </w:tcPr>
          <w:p w14:paraId="2F83A542" w14:textId="77777777" w:rsidR="00F01841" w:rsidRPr="009507F2" w:rsidRDefault="002B4EF5"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hideMark/>
          </w:tcPr>
          <w:p w14:paraId="68679A5C" w14:textId="77777777" w:rsidR="00F01841" w:rsidRPr="009507F2" w:rsidRDefault="00F01841"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69999CE7" w14:textId="77777777" w:rsidR="00F01841" w:rsidRPr="009507F2" w:rsidRDefault="00F01841"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2D57FF0F" w14:textId="77777777" w:rsidTr="002B4EF5">
        <w:trPr>
          <w:trHeight w:val="596"/>
        </w:trPr>
        <w:tc>
          <w:tcPr>
            <w:tcW w:w="3561" w:type="dxa"/>
            <w:vMerge/>
            <w:shd w:val="clear" w:color="auto" w:fill="EDF2F8"/>
            <w:noWrap/>
            <w:vAlign w:val="center"/>
            <w:hideMark/>
          </w:tcPr>
          <w:p w14:paraId="3EA86654"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5D6A7297"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TRANSPORTU</w:t>
            </w:r>
          </w:p>
        </w:tc>
        <w:tc>
          <w:tcPr>
            <w:tcW w:w="867" w:type="dxa"/>
            <w:shd w:val="clear" w:color="auto" w:fill="EDF2F8"/>
            <w:noWrap/>
            <w:vAlign w:val="center"/>
            <w:hideMark/>
          </w:tcPr>
          <w:p w14:paraId="57BAEF09"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3971007D"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3F2C9B8B"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3A125316" w14:textId="77777777" w:rsidTr="002B4EF5">
        <w:trPr>
          <w:trHeight w:val="596"/>
        </w:trPr>
        <w:tc>
          <w:tcPr>
            <w:tcW w:w="3561" w:type="dxa"/>
            <w:vMerge/>
            <w:shd w:val="clear" w:color="auto" w:fill="EDF2F8"/>
            <w:noWrap/>
            <w:vAlign w:val="center"/>
            <w:hideMark/>
          </w:tcPr>
          <w:p w14:paraId="23E0BAF1"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7F7076E1"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KABULÜ/REDDİ</w:t>
            </w:r>
          </w:p>
        </w:tc>
        <w:tc>
          <w:tcPr>
            <w:tcW w:w="867" w:type="dxa"/>
            <w:shd w:val="clear" w:color="auto" w:fill="EDF2F8"/>
            <w:noWrap/>
            <w:vAlign w:val="center"/>
            <w:hideMark/>
          </w:tcPr>
          <w:p w14:paraId="188D92F2"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0A4B157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7D83885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11CDD90B" w14:textId="77777777" w:rsidTr="002B4EF5">
        <w:trPr>
          <w:trHeight w:val="596"/>
        </w:trPr>
        <w:tc>
          <w:tcPr>
            <w:tcW w:w="3561" w:type="dxa"/>
            <w:vMerge/>
            <w:shd w:val="clear" w:color="auto" w:fill="EDF2F8"/>
            <w:noWrap/>
            <w:vAlign w:val="center"/>
            <w:hideMark/>
          </w:tcPr>
          <w:p w14:paraId="6C0A58F8"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64040419"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İŞLEME</w:t>
            </w:r>
          </w:p>
        </w:tc>
        <w:tc>
          <w:tcPr>
            <w:tcW w:w="867" w:type="dxa"/>
            <w:shd w:val="clear" w:color="auto" w:fill="EDF2F8"/>
            <w:noWrap/>
            <w:vAlign w:val="center"/>
            <w:hideMark/>
          </w:tcPr>
          <w:p w14:paraId="091E2367"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6440E49B"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288F055F"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3877AC4C" w14:textId="77777777" w:rsidTr="002B4EF5">
        <w:trPr>
          <w:trHeight w:val="596"/>
        </w:trPr>
        <w:tc>
          <w:tcPr>
            <w:tcW w:w="3561" w:type="dxa"/>
            <w:vMerge/>
            <w:shd w:val="clear" w:color="auto" w:fill="EDF2F8"/>
            <w:noWrap/>
            <w:vAlign w:val="center"/>
            <w:hideMark/>
          </w:tcPr>
          <w:p w14:paraId="210C3212"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6BE9A36B"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SAKLAMA</w:t>
            </w:r>
          </w:p>
        </w:tc>
        <w:tc>
          <w:tcPr>
            <w:tcW w:w="867" w:type="dxa"/>
            <w:shd w:val="clear" w:color="auto" w:fill="EDF2F8"/>
            <w:noWrap/>
            <w:vAlign w:val="center"/>
            <w:hideMark/>
          </w:tcPr>
          <w:p w14:paraId="7D2F39A0"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17C2B5C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23C43024"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3DE2C7CA" w14:textId="77777777" w:rsidTr="002B4EF5">
        <w:trPr>
          <w:trHeight w:val="596"/>
        </w:trPr>
        <w:tc>
          <w:tcPr>
            <w:tcW w:w="3561" w:type="dxa"/>
            <w:vMerge w:val="restart"/>
            <w:shd w:val="clear" w:color="auto" w:fill="EDF2F8"/>
            <w:noWrap/>
            <w:vAlign w:val="center"/>
            <w:hideMark/>
          </w:tcPr>
          <w:p w14:paraId="6219A391" w14:textId="77777777" w:rsidR="002B4EF5" w:rsidRPr="009507F2" w:rsidRDefault="002B4EF5" w:rsidP="002B4EF5">
            <w:pPr>
              <w:spacing w:after="0" w:line="240" w:lineRule="auto"/>
              <w:rPr>
                <w:rFonts w:eastAsia="Times New Roman" w:cs="Calibri"/>
                <w:b/>
                <w:bCs/>
                <w:color w:val="000000"/>
                <w:lang w:eastAsia="tr-TR"/>
              </w:rPr>
            </w:pPr>
            <w:r>
              <w:rPr>
                <w:rFonts w:eastAsia="Times New Roman" w:cs="Calibri"/>
                <w:b/>
                <w:bCs/>
                <w:color w:val="000000"/>
                <w:lang w:eastAsia="tr-TR"/>
              </w:rPr>
              <w:lastRenderedPageBreak/>
              <w:t>ÖRNEK İNCELEME</w:t>
            </w:r>
            <w:r w:rsidRPr="009507F2">
              <w:rPr>
                <w:rFonts w:eastAsia="Times New Roman" w:cs="Calibri"/>
                <w:b/>
                <w:bCs/>
                <w:color w:val="000000"/>
                <w:lang w:eastAsia="tr-TR"/>
              </w:rPr>
              <w:t xml:space="preserve"> YÖNTEMLERİ</w:t>
            </w:r>
          </w:p>
        </w:tc>
        <w:tc>
          <w:tcPr>
            <w:tcW w:w="2796" w:type="dxa"/>
            <w:gridSpan w:val="2"/>
            <w:shd w:val="clear" w:color="auto" w:fill="EDF2F8"/>
            <w:noWrap/>
            <w:vAlign w:val="center"/>
            <w:hideMark/>
          </w:tcPr>
          <w:p w14:paraId="0CA4E837" w14:textId="77777777" w:rsidR="002B4EF5" w:rsidRPr="009507F2" w:rsidRDefault="002B4EF5" w:rsidP="002B4EF5">
            <w:pPr>
              <w:spacing w:after="0" w:line="240" w:lineRule="auto"/>
              <w:rPr>
                <w:rFonts w:eastAsia="Times New Roman" w:cs="Arial TUR"/>
                <w:bCs/>
                <w:lang w:eastAsia="tr-TR"/>
              </w:rPr>
            </w:pPr>
            <w:r w:rsidRPr="009507F2">
              <w:rPr>
                <w:rFonts w:eastAsia="Times New Roman" w:cs="Arial TUR"/>
                <w:bCs/>
                <w:lang w:eastAsia="tr-TR"/>
              </w:rPr>
              <w:t>MAKROSKOBİK İNCELEME</w:t>
            </w:r>
          </w:p>
        </w:tc>
        <w:tc>
          <w:tcPr>
            <w:tcW w:w="867" w:type="dxa"/>
            <w:shd w:val="clear" w:color="auto" w:fill="EDF2F8"/>
            <w:noWrap/>
            <w:vAlign w:val="center"/>
            <w:hideMark/>
          </w:tcPr>
          <w:p w14:paraId="2D6D4718"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544D37A3"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315C52D7"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51A0F912" w14:textId="77777777" w:rsidTr="002B4EF5">
        <w:trPr>
          <w:trHeight w:val="596"/>
        </w:trPr>
        <w:tc>
          <w:tcPr>
            <w:tcW w:w="3561" w:type="dxa"/>
            <w:vMerge/>
            <w:shd w:val="clear" w:color="auto" w:fill="EDF2F8"/>
            <w:noWrap/>
            <w:vAlign w:val="center"/>
            <w:hideMark/>
          </w:tcPr>
          <w:p w14:paraId="40176760"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5CE5A34B"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ISLAK BOYASIZ MİK</w:t>
            </w:r>
            <w:r w:rsidRPr="009507F2">
              <w:rPr>
                <w:rFonts w:eastAsia="Times New Roman" w:cs="Arial TUR"/>
                <w:lang w:eastAsia="tr-TR"/>
              </w:rPr>
              <w:t>ROSKOBİK İNCELEME</w:t>
            </w:r>
          </w:p>
        </w:tc>
        <w:tc>
          <w:tcPr>
            <w:tcW w:w="867" w:type="dxa"/>
            <w:shd w:val="clear" w:color="auto" w:fill="EDF2F8"/>
            <w:noWrap/>
            <w:vAlign w:val="center"/>
            <w:hideMark/>
          </w:tcPr>
          <w:p w14:paraId="70B650C8"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1D45EF03"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1EEEFE5D"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56400A45" w14:textId="77777777" w:rsidTr="002B4EF5">
        <w:trPr>
          <w:trHeight w:val="596"/>
        </w:trPr>
        <w:tc>
          <w:tcPr>
            <w:tcW w:w="3561" w:type="dxa"/>
            <w:vMerge/>
            <w:shd w:val="clear" w:color="auto" w:fill="EDF2F8"/>
            <w:noWrap/>
            <w:vAlign w:val="center"/>
            <w:hideMark/>
          </w:tcPr>
          <w:p w14:paraId="278005BA"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75687068" w14:textId="77777777" w:rsidR="002B4EF5" w:rsidRPr="009507F2" w:rsidRDefault="002B4EF5" w:rsidP="002B4EF5">
            <w:pPr>
              <w:spacing w:after="0" w:line="240" w:lineRule="auto"/>
              <w:rPr>
                <w:rFonts w:eastAsia="Times New Roman" w:cs="Calibri"/>
                <w:color w:val="000000"/>
                <w:lang w:eastAsia="tr-TR"/>
              </w:rPr>
            </w:pPr>
            <w:r>
              <w:rPr>
                <w:rFonts w:eastAsia="Times New Roman" w:cs="Calibri"/>
                <w:color w:val="000000"/>
                <w:lang w:eastAsia="tr-TR"/>
              </w:rPr>
              <w:t>KOH İLE DİREKT MİKROSKOPİK İNCELEME</w:t>
            </w:r>
          </w:p>
        </w:tc>
        <w:tc>
          <w:tcPr>
            <w:tcW w:w="867" w:type="dxa"/>
            <w:shd w:val="clear" w:color="auto" w:fill="EDF2F8"/>
            <w:noWrap/>
            <w:vAlign w:val="center"/>
            <w:hideMark/>
          </w:tcPr>
          <w:p w14:paraId="42AD3CB1"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0AFE3655"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5577212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764D4BC5" w14:textId="77777777" w:rsidTr="002B4EF5">
        <w:trPr>
          <w:trHeight w:val="596"/>
        </w:trPr>
        <w:tc>
          <w:tcPr>
            <w:tcW w:w="3561" w:type="dxa"/>
            <w:vMerge/>
            <w:shd w:val="clear" w:color="auto" w:fill="EDF2F8"/>
            <w:noWrap/>
            <w:vAlign w:val="center"/>
            <w:hideMark/>
          </w:tcPr>
          <w:p w14:paraId="71D6D3E0"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598B3E45" w14:textId="77777777" w:rsidR="002B4EF5" w:rsidRPr="009507F2" w:rsidRDefault="002B4EF5" w:rsidP="002B4EF5">
            <w:pPr>
              <w:spacing w:after="0" w:line="240" w:lineRule="auto"/>
              <w:rPr>
                <w:rFonts w:eastAsia="Times New Roman" w:cs="Calibri"/>
                <w:color w:val="000000"/>
                <w:lang w:eastAsia="tr-TR"/>
              </w:rPr>
            </w:pPr>
            <w:r>
              <w:rPr>
                <w:rFonts w:eastAsia="Times New Roman" w:cs="Calibri"/>
                <w:color w:val="000000"/>
                <w:lang w:eastAsia="tr-TR"/>
              </w:rPr>
              <w:t>KALKOFLOR YÖNTEMİ İLE DİREKT MİKROSKOPİK İNCELEME</w:t>
            </w:r>
          </w:p>
        </w:tc>
        <w:tc>
          <w:tcPr>
            <w:tcW w:w="867" w:type="dxa"/>
            <w:shd w:val="clear" w:color="auto" w:fill="EDF2F8"/>
            <w:noWrap/>
            <w:vAlign w:val="center"/>
            <w:hideMark/>
          </w:tcPr>
          <w:p w14:paraId="4DE0CDAF"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443F8CA3"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55032FCA"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6F0D0BD9" w14:textId="77777777" w:rsidTr="002B4EF5">
        <w:trPr>
          <w:trHeight w:val="596"/>
        </w:trPr>
        <w:tc>
          <w:tcPr>
            <w:tcW w:w="3561" w:type="dxa"/>
            <w:vMerge/>
            <w:shd w:val="clear" w:color="auto" w:fill="EDF2F8"/>
            <w:noWrap/>
            <w:vAlign w:val="center"/>
            <w:hideMark/>
          </w:tcPr>
          <w:p w14:paraId="0E60BA48"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2FD71D6C" w14:textId="77777777" w:rsidR="002B4EF5" w:rsidRDefault="002B4EF5" w:rsidP="002B4EF5">
            <w:pPr>
              <w:spacing w:after="0" w:line="240" w:lineRule="auto"/>
              <w:rPr>
                <w:rFonts w:eastAsia="Times New Roman" w:cs="Calibri"/>
                <w:color w:val="000000"/>
                <w:lang w:eastAsia="tr-TR"/>
              </w:rPr>
            </w:pPr>
            <w:r>
              <w:rPr>
                <w:rFonts w:eastAsia="Times New Roman" w:cs="Calibri"/>
                <w:color w:val="000000"/>
                <w:lang w:eastAsia="tr-TR"/>
              </w:rPr>
              <w:t>ÇİNİ MÜREKKEBİ İLE DİREKT MİKROSKOPİK İNCELEME</w:t>
            </w:r>
          </w:p>
        </w:tc>
        <w:tc>
          <w:tcPr>
            <w:tcW w:w="867" w:type="dxa"/>
            <w:shd w:val="clear" w:color="auto" w:fill="EDF2F8"/>
            <w:noWrap/>
            <w:vAlign w:val="center"/>
            <w:hideMark/>
          </w:tcPr>
          <w:p w14:paraId="6A9073BA"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42B488F4"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hideMark/>
          </w:tcPr>
          <w:p w14:paraId="22F6BF13"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70092226" w14:textId="77777777" w:rsidTr="002B4EF5">
        <w:trPr>
          <w:trHeight w:val="596"/>
        </w:trPr>
        <w:tc>
          <w:tcPr>
            <w:tcW w:w="3561" w:type="dxa"/>
            <w:vMerge/>
            <w:shd w:val="clear" w:color="auto" w:fill="EDF2F8"/>
            <w:noWrap/>
            <w:vAlign w:val="center"/>
            <w:hideMark/>
          </w:tcPr>
          <w:p w14:paraId="628C7CC4"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429B4BA3"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 xml:space="preserve">GRAM </w:t>
            </w:r>
            <w:r w:rsidRPr="009507F2">
              <w:rPr>
                <w:rFonts w:eastAsia="Times New Roman" w:cs="Arial TUR"/>
                <w:lang w:eastAsia="tr-TR"/>
              </w:rPr>
              <w:t xml:space="preserve">BOYAMA YÖNTEMİ   </w:t>
            </w:r>
          </w:p>
        </w:tc>
        <w:tc>
          <w:tcPr>
            <w:tcW w:w="867" w:type="dxa"/>
            <w:shd w:val="clear" w:color="auto" w:fill="EDF2F8"/>
            <w:noWrap/>
            <w:vAlign w:val="center"/>
            <w:hideMark/>
          </w:tcPr>
          <w:p w14:paraId="5AB17D49"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662047E3"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7F72BEA8"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3511C02A" w14:textId="77777777" w:rsidTr="002B4EF5">
        <w:trPr>
          <w:trHeight w:val="596"/>
        </w:trPr>
        <w:tc>
          <w:tcPr>
            <w:tcW w:w="3561" w:type="dxa"/>
            <w:vMerge/>
            <w:shd w:val="clear" w:color="auto" w:fill="EDF2F8"/>
            <w:noWrap/>
            <w:vAlign w:val="center"/>
            <w:hideMark/>
          </w:tcPr>
          <w:p w14:paraId="296FF408"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46F1A3DC"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GİEMSA BOYAMA YÖNTEMİ</w:t>
            </w:r>
          </w:p>
        </w:tc>
        <w:tc>
          <w:tcPr>
            <w:tcW w:w="867" w:type="dxa"/>
            <w:shd w:val="clear" w:color="auto" w:fill="EDF2F8"/>
            <w:noWrap/>
            <w:vAlign w:val="center"/>
            <w:hideMark/>
          </w:tcPr>
          <w:p w14:paraId="3F27F74E"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7B4730A4"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75220474"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4CD88C07" w14:textId="77777777" w:rsidTr="002B4EF5">
        <w:trPr>
          <w:trHeight w:val="596"/>
        </w:trPr>
        <w:tc>
          <w:tcPr>
            <w:tcW w:w="3561" w:type="dxa"/>
            <w:vMerge/>
            <w:shd w:val="clear" w:color="auto" w:fill="EDF2F8"/>
            <w:noWrap/>
            <w:vAlign w:val="center"/>
          </w:tcPr>
          <w:p w14:paraId="0505E600"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4E554034"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 xml:space="preserve">MODİFİYE ASİD FAST BOYAMA YÖNTEMİ </w:t>
            </w:r>
          </w:p>
        </w:tc>
        <w:tc>
          <w:tcPr>
            <w:tcW w:w="867" w:type="dxa"/>
            <w:shd w:val="clear" w:color="auto" w:fill="EDF2F8"/>
            <w:noWrap/>
            <w:vAlign w:val="center"/>
          </w:tcPr>
          <w:p w14:paraId="378CD931"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3174FF8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707B7F8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77959095" w14:textId="77777777" w:rsidTr="002B4EF5">
        <w:trPr>
          <w:trHeight w:val="596"/>
        </w:trPr>
        <w:tc>
          <w:tcPr>
            <w:tcW w:w="3561" w:type="dxa"/>
            <w:vMerge/>
            <w:shd w:val="clear" w:color="auto" w:fill="EDF2F8"/>
            <w:noWrap/>
            <w:vAlign w:val="center"/>
          </w:tcPr>
          <w:p w14:paraId="2A80B9B1"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27608A47"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DİĞER BOYAMA YÖNTEMLERİ</w:t>
            </w:r>
          </w:p>
        </w:tc>
        <w:tc>
          <w:tcPr>
            <w:tcW w:w="867" w:type="dxa"/>
            <w:shd w:val="clear" w:color="auto" w:fill="EDF2F8"/>
            <w:noWrap/>
            <w:vAlign w:val="center"/>
          </w:tcPr>
          <w:p w14:paraId="3DA58A81"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12BF3FFF"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4E06D7E7"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YE-BE</w:t>
            </w:r>
          </w:p>
        </w:tc>
      </w:tr>
      <w:tr w:rsidR="002B4EF5" w:rsidRPr="004C1F74" w14:paraId="4CBD1015" w14:textId="77777777" w:rsidTr="002B4EF5">
        <w:trPr>
          <w:trHeight w:val="596"/>
        </w:trPr>
        <w:tc>
          <w:tcPr>
            <w:tcW w:w="3561" w:type="dxa"/>
            <w:vMerge w:val="restart"/>
            <w:shd w:val="clear" w:color="auto" w:fill="EDF2F8"/>
            <w:noWrap/>
            <w:vAlign w:val="center"/>
          </w:tcPr>
          <w:p w14:paraId="3FD891E6" w14:textId="77777777" w:rsidR="002B4EF5" w:rsidRPr="009507F2" w:rsidRDefault="002B4EF5" w:rsidP="002B4EF5">
            <w:pPr>
              <w:spacing w:after="0" w:line="240" w:lineRule="auto"/>
              <w:rPr>
                <w:rFonts w:eastAsia="Times New Roman" w:cs="Calibri"/>
                <w:b/>
                <w:bCs/>
                <w:color w:val="000000"/>
                <w:lang w:eastAsia="tr-TR"/>
              </w:rPr>
            </w:pPr>
            <w:r>
              <w:rPr>
                <w:rFonts w:eastAsia="Times New Roman" w:cs="Calibri"/>
                <w:b/>
                <w:bCs/>
                <w:color w:val="000000"/>
                <w:lang w:eastAsia="tr-TR"/>
              </w:rPr>
              <w:t>BESİ</w:t>
            </w:r>
            <w:r w:rsidRPr="009507F2">
              <w:rPr>
                <w:rFonts w:eastAsia="Times New Roman" w:cs="Calibri"/>
                <w:b/>
                <w:bCs/>
                <w:color w:val="000000"/>
                <w:lang w:eastAsia="tr-TR"/>
              </w:rPr>
              <w:t>YERLERİ</w:t>
            </w:r>
          </w:p>
        </w:tc>
        <w:tc>
          <w:tcPr>
            <w:tcW w:w="2796" w:type="dxa"/>
            <w:gridSpan w:val="2"/>
            <w:shd w:val="clear" w:color="auto" w:fill="EDF2F8"/>
            <w:noWrap/>
            <w:vAlign w:val="center"/>
          </w:tcPr>
          <w:p w14:paraId="72620270"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İZOLASYON BESİYERLERİ</w:t>
            </w:r>
          </w:p>
        </w:tc>
        <w:tc>
          <w:tcPr>
            <w:tcW w:w="867" w:type="dxa"/>
            <w:shd w:val="clear" w:color="auto" w:fill="EDF2F8"/>
            <w:noWrap/>
            <w:vAlign w:val="center"/>
          </w:tcPr>
          <w:p w14:paraId="35047361"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06CB314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3C2E068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4F1B4798" w14:textId="77777777" w:rsidTr="002B4EF5">
        <w:trPr>
          <w:trHeight w:val="596"/>
        </w:trPr>
        <w:tc>
          <w:tcPr>
            <w:tcW w:w="3561" w:type="dxa"/>
            <w:vMerge/>
            <w:shd w:val="clear" w:color="auto" w:fill="EDF2F8"/>
            <w:noWrap/>
            <w:vAlign w:val="center"/>
          </w:tcPr>
          <w:p w14:paraId="0C1EC176"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12F07874" w14:textId="77777777" w:rsidR="002B4EF5" w:rsidRPr="00603946" w:rsidRDefault="002B4EF5" w:rsidP="002B4EF5">
            <w:pPr>
              <w:spacing w:after="0" w:line="240" w:lineRule="auto"/>
              <w:rPr>
                <w:rFonts w:eastAsia="Times New Roman" w:cs="Arial TUR"/>
                <w:lang w:eastAsia="tr-TR"/>
              </w:rPr>
            </w:pPr>
            <w:r>
              <w:rPr>
                <w:rFonts w:eastAsia="Times New Roman" w:cs="Arial TUR"/>
                <w:lang w:eastAsia="tr-TR"/>
              </w:rPr>
              <w:t>İDENTİFİKASYON BESİYERLERİ</w:t>
            </w:r>
          </w:p>
        </w:tc>
        <w:tc>
          <w:tcPr>
            <w:tcW w:w="867" w:type="dxa"/>
            <w:shd w:val="clear" w:color="auto" w:fill="EDF2F8"/>
            <w:noWrap/>
            <w:vAlign w:val="center"/>
          </w:tcPr>
          <w:p w14:paraId="2E49B08A"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5C06730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7E77A5A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0EA0BE2A" w14:textId="77777777" w:rsidTr="002B4EF5">
        <w:trPr>
          <w:trHeight w:val="596"/>
        </w:trPr>
        <w:tc>
          <w:tcPr>
            <w:tcW w:w="3561" w:type="dxa"/>
            <w:vMerge w:val="restart"/>
            <w:shd w:val="clear" w:color="auto" w:fill="EDF2F8"/>
            <w:noWrap/>
            <w:vAlign w:val="center"/>
          </w:tcPr>
          <w:p w14:paraId="64966E27" w14:textId="77777777" w:rsidR="002B4EF5" w:rsidRPr="009507F2" w:rsidRDefault="002B4EF5" w:rsidP="002B4EF5">
            <w:pPr>
              <w:spacing w:after="0" w:line="240" w:lineRule="auto"/>
              <w:rPr>
                <w:rFonts w:eastAsia="Times New Roman" w:cs="Calibri"/>
                <w:b/>
                <w:bCs/>
                <w:color w:val="000000"/>
                <w:lang w:eastAsia="tr-TR"/>
              </w:rPr>
            </w:pPr>
            <w:r>
              <w:rPr>
                <w:rFonts w:eastAsia="Times New Roman" w:cs="Calibri"/>
                <w:b/>
                <w:bCs/>
                <w:color w:val="000000"/>
                <w:lang w:eastAsia="tr-TR"/>
              </w:rPr>
              <w:t>KÜLTÜR TABANLI İDENTİFİKASYON</w:t>
            </w:r>
          </w:p>
        </w:tc>
        <w:tc>
          <w:tcPr>
            <w:tcW w:w="2796" w:type="dxa"/>
            <w:gridSpan w:val="2"/>
            <w:shd w:val="clear" w:color="auto" w:fill="EDF2F8"/>
            <w:noWrap/>
            <w:vAlign w:val="center"/>
          </w:tcPr>
          <w:p w14:paraId="7A0CC97F" w14:textId="77777777" w:rsidR="002B4EF5" w:rsidRDefault="002B4EF5" w:rsidP="002B4EF5">
            <w:pPr>
              <w:spacing w:after="0" w:line="240" w:lineRule="auto"/>
              <w:rPr>
                <w:rFonts w:eastAsia="Times New Roman" w:cs="Arial TUR"/>
                <w:lang w:eastAsia="tr-TR"/>
              </w:rPr>
            </w:pPr>
            <w:r>
              <w:rPr>
                <w:rFonts w:eastAsia="Times New Roman" w:cs="Arial TUR"/>
                <w:lang w:eastAsia="tr-TR"/>
              </w:rPr>
              <w:t>KOLONİ MORFOLOJİSİ</w:t>
            </w:r>
          </w:p>
        </w:tc>
        <w:tc>
          <w:tcPr>
            <w:tcW w:w="867" w:type="dxa"/>
            <w:shd w:val="clear" w:color="auto" w:fill="EDF2F8"/>
            <w:noWrap/>
            <w:vAlign w:val="center"/>
          </w:tcPr>
          <w:p w14:paraId="579B0C97"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723ED5A5"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6F96FE25"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71E9AC1B" w14:textId="77777777" w:rsidTr="002B4EF5">
        <w:trPr>
          <w:trHeight w:val="596"/>
        </w:trPr>
        <w:tc>
          <w:tcPr>
            <w:tcW w:w="3561" w:type="dxa"/>
            <w:vMerge/>
            <w:shd w:val="clear" w:color="auto" w:fill="EDF2F8"/>
            <w:noWrap/>
            <w:vAlign w:val="center"/>
          </w:tcPr>
          <w:p w14:paraId="47AC1A50"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07A4CB9" w14:textId="77777777" w:rsidR="002B4EF5" w:rsidRDefault="002B4EF5" w:rsidP="002B4EF5">
            <w:pPr>
              <w:spacing w:after="0" w:line="240" w:lineRule="auto"/>
              <w:rPr>
                <w:rFonts w:eastAsia="Times New Roman" w:cs="Arial TUR"/>
                <w:lang w:eastAsia="tr-TR"/>
              </w:rPr>
            </w:pPr>
            <w:r>
              <w:rPr>
                <w:rFonts w:eastAsia="Times New Roman" w:cs="Arial TUR"/>
                <w:lang w:eastAsia="tr-TR"/>
              </w:rPr>
              <w:t>KOLONİDEN PREPARAT HAZIRLAMA</w:t>
            </w:r>
          </w:p>
        </w:tc>
        <w:tc>
          <w:tcPr>
            <w:tcW w:w="867" w:type="dxa"/>
            <w:shd w:val="clear" w:color="auto" w:fill="EDF2F8"/>
            <w:noWrap/>
            <w:vAlign w:val="center"/>
          </w:tcPr>
          <w:p w14:paraId="5EDE30FE"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0D0A6DAC"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641E1A73"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1204E923" w14:textId="77777777" w:rsidTr="002B4EF5">
        <w:trPr>
          <w:trHeight w:val="596"/>
        </w:trPr>
        <w:tc>
          <w:tcPr>
            <w:tcW w:w="3561" w:type="dxa"/>
            <w:vMerge/>
            <w:shd w:val="clear" w:color="auto" w:fill="EDF2F8"/>
            <w:noWrap/>
            <w:vAlign w:val="center"/>
          </w:tcPr>
          <w:p w14:paraId="2C7C6B17"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C251EC2"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LAKTOFENOL</w:t>
            </w:r>
            <w:r w:rsidRPr="009507F2">
              <w:rPr>
                <w:rFonts w:eastAsia="Times New Roman" w:cs="Arial TUR"/>
                <w:lang w:eastAsia="tr-TR"/>
              </w:rPr>
              <w:t xml:space="preserve"> </w:t>
            </w:r>
            <w:r>
              <w:rPr>
                <w:rFonts w:eastAsia="Times New Roman" w:cs="Arial TUR"/>
                <w:lang w:eastAsia="tr-TR"/>
              </w:rPr>
              <w:t xml:space="preserve">PAMUK MAVİSİ İLE </w:t>
            </w:r>
            <w:r w:rsidRPr="009507F2">
              <w:rPr>
                <w:rFonts w:eastAsia="Times New Roman" w:cs="Arial TUR"/>
                <w:lang w:eastAsia="tr-TR"/>
              </w:rPr>
              <w:t>BOYAMA</w:t>
            </w:r>
          </w:p>
        </w:tc>
        <w:tc>
          <w:tcPr>
            <w:tcW w:w="867" w:type="dxa"/>
            <w:shd w:val="clear" w:color="auto" w:fill="EDF2F8"/>
            <w:noWrap/>
            <w:vAlign w:val="center"/>
          </w:tcPr>
          <w:p w14:paraId="7719C44D"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328CB748"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5B6021FE"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13566E40" w14:textId="77777777" w:rsidTr="002B4EF5">
        <w:trPr>
          <w:trHeight w:val="596"/>
        </w:trPr>
        <w:tc>
          <w:tcPr>
            <w:tcW w:w="3561" w:type="dxa"/>
            <w:vMerge/>
            <w:shd w:val="clear" w:color="auto" w:fill="EDF2F8"/>
            <w:noWrap/>
            <w:vAlign w:val="center"/>
          </w:tcPr>
          <w:p w14:paraId="6170B1B7"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B5E96B1" w14:textId="77777777" w:rsidR="002B4EF5" w:rsidRDefault="002B4EF5" w:rsidP="002B4EF5">
            <w:pPr>
              <w:spacing w:after="0" w:line="240" w:lineRule="auto"/>
              <w:rPr>
                <w:rFonts w:eastAsia="Times New Roman" w:cs="Arial TUR"/>
                <w:lang w:eastAsia="tr-TR"/>
              </w:rPr>
            </w:pPr>
            <w:r>
              <w:rPr>
                <w:rFonts w:eastAsia="Times New Roman" w:cs="Arial TUR"/>
                <w:lang w:eastAsia="tr-TR"/>
              </w:rPr>
              <w:t>LAM KÜLTÜRÜ</w:t>
            </w:r>
          </w:p>
        </w:tc>
        <w:tc>
          <w:tcPr>
            <w:tcW w:w="867" w:type="dxa"/>
            <w:shd w:val="clear" w:color="auto" w:fill="EDF2F8"/>
            <w:noWrap/>
            <w:vAlign w:val="center"/>
          </w:tcPr>
          <w:p w14:paraId="36C7DCA4"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2C685F57"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3B1E4554"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7D93D339" w14:textId="77777777" w:rsidTr="002B4EF5">
        <w:trPr>
          <w:trHeight w:val="596"/>
        </w:trPr>
        <w:tc>
          <w:tcPr>
            <w:tcW w:w="3561" w:type="dxa"/>
            <w:vMerge/>
            <w:shd w:val="clear" w:color="auto" w:fill="EDF2F8"/>
            <w:noWrap/>
            <w:vAlign w:val="center"/>
          </w:tcPr>
          <w:p w14:paraId="75D052B5"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401D234" w14:textId="77777777" w:rsidR="002B4EF5" w:rsidRDefault="002B4EF5" w:rsidP="002B4EF5">
            <w:pPr>
              <w:spacing w:after="0" w:line="240" w:lineRule="auto"/>
              <w:rPr>
                <w:rFonts w:eastAsia="Times New Roman" w:cs="Arial TUR"/>
                <w:lang w:eastAsia="tr-TR"/>
              </w:rPr>
            </w:pPr>
            <w:r>
              <w:rPr>
                <w:rFonts w:eastAsia="Times New Roman" w:cs="Arial TUR"/>
                <w:lang w:eastAsia="tr-TR"/>
              </w:rPr>
              <w:t>BİYOKİMYASAL TESTLER</w:t>
            </w:r>
          </w:p>
        </w:tc>
        <w:tc>
          <w:tcPr>
            <w:tcW w:w="867" w:type="dxa"/>
            <w:shd w:val="clear" w:color="auto" w:fill="EDF2F8"/>
            <w:noWrap/>
            <w:vAlign w:val="center"/>
          </w:tcPr>
          <w:p w14:paraId="64E9F6D2"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7EAEBFA2"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10FAB8E5"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672EF17B" w14:textId="77777777" w:rsidTr="002B4EF5">
        <w:trPr>
          <w:trHeight w:val="596"/>
        </w:trPr>
        <w:tc>
          <w:tcPr>
            <w:tcW w:w="3561" w:type="dxa"/>
            <w:vMerge/>
            <w:shd w:val="clear" w:color="auto" w:fill="EDF2F8"/>
            <w:noWrap/>
            <w:vAlign w:val="center"/>
          </w:tcPr>
          <w:p w14:paraId="2B1B2E17"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4CC3EFE9" w14:textId="77777777" w:rsidR="002B4EF5" w:rsidRDefault="002B4EF5" w:rsidP="002B4EF5">
            <w:pPr>
              <w:spacing w:after="0" w:line="240" w:lineRule="auto"/>
              <w:rPr>
                <w:rFonts w:eastAsia="Times New Roman" w:cs="Arial TUR"/>
                <w:lang w:eastAsia="tr-TR"/>
              </w:rPr>
            </w:pPr>
            <w:r>
              <w:rPr>
                <w:rFonts w:eastAsia="Times New Roman" w:cs="Arial TUR"/>
                <w:lang w:eastAsia="tr-TR"/>
              </w:rPr>
              <w:t>KIL DELME TESTİ</w:t>
            </w:r>
          </w:p>
        </w:tc>
        <w:tc>
          <w:tcPr>
            <w:tcW w:w="867" w:type="dxa"/>
            <w:shd w:val="clear" w:color="auto" w:fill="EDF2F8"/>
            <w:noWrap/>
            <w:vAlign w:val="center"/>
          </w:tcPr>
          <w:p w14:paraId="13D7A965"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538A42CF"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7A31E519"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5E4314C0" w14:textId="77777777" w:rsidTr="002B4EF5">
        <w:trPr>
          <w:trHeight w:val="596"/>
        </w:trPr>
        <w:tc>
          <w:tcPr>
            <w:tcW w:w="3561" w:type="dxa"/>
            <w:vMerge/>
            <w:shd w:val="clear" w:color="auto" w:fill="EDF2F8"/>
            <w:noWrap/>
            <w:vAlign w:val="center"/>
          </w:tcPr>
          <w:p w14:paraId="0EF2F033"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18F59950" w14:textId="77777777" w:rsidR="002B4EF5" w:rsidRDefault="002B4EF5" w:rsidP="002B4EF5">
            <w:pPr>
              <w:spacing w:after="0" w:line="240" w:lineRule="auto"/>
              <w:rPr>
                <w:rFonts w:eastAsia="Times New Roman" w:cs="Arial TUR"/>
                <w:lang w:eastAsia="tr-TR"/>
              </w:rPr>
            </w:pPr>
            <w:r>
              <w:rPr>
                <w:rFonts w:eastAsia="Times New Roman" w:cs="Arial TUR"/>
                <w:lang w:eastAsia="tr-TR"/>
              </w:rPr>
              <w:t>TERMOTOLERANS TESTİ</w:t>
            </w:r>
          </w:p>
        </w:tc>
        <w:tc>
          <w:tcPr>
            <w:tcW w:w="867" w:type="dxa"/>
            <w:shd w:val="clear" w:color="auto" w:fill="EDF2F8"/>
            <w:noWrap/>
            <w:vAlign w:val="center"/>
          </w:tcPr>
          <w:p w14:paraId="2107622A"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334D9F67"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43E90A75"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005E56AB" w14:textId="77777777" w:rsidTr="002B4EF5">
        <w:trPr>
          <w:trHeight w:val="596"/>
        </w:trPr>
        <w:tc>
          <w:tcPr>
            <w:tcW w:w="3561" w:type="dxa"/>
            <w:vMerge/>
            <w:shd w:val="clear" w:color="auto" w:fill="EDF2F8"/>
            <w:noWrap/>
            <w:vAlign w:val="center"/>
          </w:tcPr>
          <w:p w14:paraId="4E7FF951"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1E8C8406" w14:textId="77777777" w:rsidR="002B4EF5" w:rsidRDefault="002B4EF5" w:rsidP="002B4EF5">
            <w:pPr>
              <w:spacing w:after="0" w:line="240" w:lineRule="auto"/>
              <w:rPr>
                <w:rFonts w:eastAsia="Times New Roman" w:cs="Arial TUR"/>
                <w:lang w:eastAsia="tr-TR"/>
              </w:rPr>
            </w:pPr>
            <w:r>
              <w:rPr>
                <w:rFonts w:eastAsia="Times New Roman" w:cs="Arial TUR"/>
                <w:lang w:eastAsia="tr-TR"/>
              </w:rPr>
              <w:t>DALMAU YÖNTEMİ İLE EKİM</w:t>
            </w:r>
          </w:p>
        </w:tc>
        <w:tc>
          <w:tcPr>
            <w:tcW w:w="867" w:type="dxa"/>
            <w:shd w:val="clear" w:color="auto" w:fill="EDF2F8"/>
            <w:noWrap/>
            <w:vAlign w:val="center"/>
          </w:tcPr>
          <w:p w14:paraId="0FB1ADBA"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2E62805A"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13E2D6FD"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6CDA421D" w14:textId="77777777" w:rsidTr="002B4EF5">
        <w:trPr>
          <w:trHeight w:val="596"/>
        </w:trPr>
        <w:tc>
          <w:tcPr>
            <w:tcW w:w="3561" w:type="dxa"/>
            <w:vMerge w:val="restart"/>
            <w:shd w:val="clear" w:color="auto" w:fill="EDF2F8"/>
            <w:noWrap/>
            <w:vAlign w:val="center"/>
          </w:tcPr>
          <w:p w14:paraId="3E2F9EC9" w14:textId="77777777" w:rsidR="002B4EF5" w:rsidRPr="009507F2" w:rsidRDefault="002B4EF5" w:rsidP="002B4EF5">
            <w:pPr>
              <w:spacing w:after="0" w:line="240" w:lineRule="auto"/>
              <w:rPr>
                <w:rFonts w:eastAsia="Times New Roman" w:cs="Calibri"/>
                <w:b/>
                <w:bCs/>
                <w:color w:val="000000"/>
                <w:lang w:eastAsia="tr-TR"/>
              </w:rPr>
            </w:pPr>
            <w:r w:rsidRPr="009507F2">
              <w:rPr>
                <w:rFonts w:eastAsia="Times New Roman" w:cs="Arial TUR"/>
                <w:b/>
                <w:bCs/>
                <w:lang w:eastAsia="tr-TR"/>
              </w:rPr>
              <w:lastRenderedPageBreak/>
              <w:t>İMMÜ</w:t>
            </w:r>
            <w:r>
              <w:rPr>
                <w:rFonts w:eastAsia="Times New Roman" w:cs="Arial TUR"/>
                <w:b/>
                <w:bCs/>
                <w:lang w:eastAsia="tr-TR"/>
              </w:rPr>
              <w:t xml:space="preserve">N KİMYASAL </w:t>
            </w:r>
            <w:r w:rsidRPr="009507F2">
              <w:rPr>
                <w:rFonts w:eastAsia="Times New Roman" w:cs="Arial TUR"/>
                <w:b/>
                <w:bCs/>
                <w:lang w:eastAsia="tr-TR"/>
              </w:rPr>
              <w:t xml:space="preserve">YÖNTEMLER </w:t>
            </w:r>
          </w:p>
        </w:tc>
        <w:tc>
          <w:tcPr>
            <w:tcW w:w="2796" w:type="dxa"/>
            <w:gridSpan w:val="2"/>
            <w:shd w:val="clear" w:color="auto" w:fill="EDF2F8"/>
            <w:noWrap/>
            <w:vAlign w:val="center"/>
          </w:tcPr>
          <w:p w14:paraId="43EB557E"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 xml:space="preserve">ELİSA </w:t>
            </w:r>
          </w:p>
        </w:tc>
        <w:tc>
          <w:tcPr>
            <w:tcW w:w="867" w:type="dxa"/>
            <w:shd w:val="clear" w:color="auto" w:fill="EDF2F8"/>
            <w:noWrap/>
            <w:vAlign w:val="center"/>
          </w:tcPr>
          <w:p w14:paraId="363BAE26"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2A94A672"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23C23790"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013FC3F5" w14:textId="77777777" w:rsidTr="002B4EF5">
        <w:trPr>
          <w:trHeight w:val="596"/>
        </w:trPr>
        <w:tc>
          <w:tcPr>
            <w:tcW w:w="3561" w:type="dxa"/>
            <w:vMerge/>
            <w:shd w:val="clear" w:color="auto" w:fill="EDF2F8"/>
            <w:noWrap/>
            <w:vAlign w:val="center"/>
          </w:tcPr>
          <w:p w14:paraId="0C273239"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6BE6689"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İMMÜNFLORESAN YÖNTEMLER</w:t>
            </w:r>
          </w:p>
        </w:tc>
        <w:tc>
          <w:tcPr>
            <w:tcW w:w="867" w:type="dxa"/>
            <w:shd w:val="clear" w:color="auto" w:fill="EDF2F8"/>
            <w:noWrap/>
            <w:vAlign w:val="center"/>
          </w:tcPr>
          <w:p w14:paraId="61706797" w14:textId="7777777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3042F32F"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1378180F"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0543C" w:rsidRPr="004C1F74" w14:paraId="38A25055" w14:textId="77777777" w:rsidTr="002B4EF5">
        <w:trPr>
          <w:trHeight w:val="596"/>
        </w:trPr>
        <w:tc>
          <w:tcPr>
            <w:tcW w:w="3561" w:type="dxa"/>
            <w:vMerge/>
            <w:shd w:val="clear" w:color="auto" w:fill="EDF2F8"/>
            <w:noWrap/>
            <w:vAlign w:val="center"/>
          </w:tcPr>
          <w:p w14:paraId="064D2C94" w14:textId="77777777" w:rsidR="0020543C" w:rsidRPr="009507F2" w:rsidRDefault="0020543C" w:rsidP="003F120D">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9B3E170" w14:textId="77777777" w:rsidR="0020543C" w:rsidRPr="009507F2" w:rsidRDefault="0020543C" w:rsidP="003F120D">
            <w:pPr>
              <w:spacing w:after="0" w:line="240" w:lineRule="auto"/>
              <w:rPr>
                <w:rFonts w:eastAsia="Times New Roman" w:cs="Arial TUR"/>
                <w:lang w:eastAsia="tr-TR"/>
              </w:rPr>
            </w:pPr>
            <w:r w:rsidRPr="009507F2">
              <w:rPr>
                <w:rFonts w:eastAsia="Times New Roman" w:cs="Arial TUR"/>
                <w:lang w:eastAsia="tr-TR"/>
              </w:rPr>
              <w:t>İMMÜNBLOT YÖNTEMLER</w:t>
            </w:r>
          </w:p>
        </w:tc>
        <w:tc>
          <w:tcPr>
            <w:tcW w:w="867" w:type="dxa"/>
            <w:shd w:val="clear" w:color="auto" w:fill="EDF2F8"/>
            <w:noWrap/>
            <w:vAlign w:val="center"/>
          </w:tcPr>
          <w:p w14:paraId="64DC6973" w14:textId="77777777" w:rsidR="0020543C" w:rsidRPr="009507F2" w:rsidRDefault="00D64A73"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tcPr>
          <w:p w14:paraId="76C6409C" w14:textId="77777777" w:rsidR="0020543C" w:rsidRPr="009507F2" w:rsidRDefault="0020543C" w:rsidP="002B4EF5">
            <w:pPr>
              <w:spacing w:after="0" w:line="240" w:lineRule="auto"/>
              <w:jc w:val="center"/>
              <w:rPr>
                <w:rFonts w:eastAsia="Times New Roman" w:cs="Arial TUR"/>
                <w:lang w:eastAsia="tr-TR"/>
              </w:rPr>
            </w:pPr>
            <w:r w:rsidRPr="009507F2">
              <w:rPr>
                <w:rFonts w:eastAsia="Times New Roman" w:cs="Arial TUR"/>
                <w:lang w:eastAsia="tr-TR"/>
              </w:rPr>
              <w:t>2</w:t>
            </w:r>
          </w:p>
        </w:tc>
        <w:tc>
          <w:tcPr>
            <w:tcW w:w="1296" w:type="dxa"/>
            <w:gridSpan w:val="2"/>
            <w:shd w:val="clear" w:color="auto" w:fill="EDF2F8"/>
            <w:noWrap/>
            <w:vAlign w:val="center"/>
          </w:tcPr>
          <w:p w14:paraId="2EA986BA" w14:textId="77777777" w:rsidR="0020543C" w:rsidRPr="009507F2" w:rsidRDefault="0020543C" w:rsidP="002B4EF5">
            <w:pPr>
              <w:spacing w:after="0" w:line="240" w:lineRule="auto"/>
              <w:jc w:val="center"/>
              <w:rPr>
                <w:rFonts w:eastAsia="Times New Roman" w:cs="Arial TUR"/>
                <w:lang w:eastAsia="tr-TR"/>
              </w:rPr>
            </w:pPr>
            <w:r>
              <w:rPr>
                <w:rFonts w:eastAsia="Times New Roman" w:cs="Arial TUR"/>
                <w:lang w:eastAsia="tr-TR"/>
              </w:rPr>
              <w:t>YE-BE</w:t>
            </w:r>
          </w:p>
        </w:tc>
      </w:tr>
      <w:tr w:rsidR="002B4EF5" w:rsidRPr="004C1F74" w14:paraId="784A58ED" w14:textId="77777777" w:rsidTr="002B4EF5">
        <w:trPr>
          <w:trHeight w:val="596"/>
        </w:trPr>
        <w:tc>
          <w:tcPr>
            <w:tcW w:w="3561" w:type="dxa"/>
            <w:vMerge/>
            <w:shd w:val="clear" w:color="auto" w:fill="EDF2F8"/>
            <w:noWrap/>
            <w:vAlign w:val="center"/>
          </w:tcPr>
          <w:p w14:paraId="45F0A0A6"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B4FDCFE"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İMMÜNKROMATOGRAFİK YÖNTEMLER</w:t>
            </w:r>
          </w:p>
        </w:tc>
        <w:tc>
          <w:tcPr>
            <w:tcW w:w="867" w:type="dxa"/>
            <w:shd w:val="clear" w:color="auto" w:fill="EDF2F8"/>
            <w:noWrap/>
            <w:vAlign w:val="center"/>
          </w:tcPr>
          <w:p w14:paraId="01DDCA34" w14:textId="77777777" w:rsidR="002B4EF5" w:rsidRPr="009507F2" w:rsidRDefault="002B4EF5" w:rsidP="002B4EF5">
            <w:pPr>
              <w:spacing w:after="0" w:line="240" w:lineRule="auto"/>
              <w:jc w:val="center"/>
              <w:rPr>
                <w:rFonts w:eastAsia="Times New Roman" w:cs="Arial TUR"/>
                <w:lang w:eastAsia="tr-TR"/>
              </w:rPr>
            </w:pPr>
            <w:r w:rsidRPr="00F33687">
              <w:rPr>
                <w:rFonts w:eastAsia="Times New Roman" w:cs="Arial TUR"/>
                <w:lang w:eastAsia="tr-TR"/>
              </w:rPr>
              <w:t>U</w:t>
            </w:r>
          </w:p>
        </w:tc>
        <w:tc>
          <w:tcPr>
            <w:tcW w:w="539" w:type="dxa"/>
            <w:shd w:val="clear" w:color="auto" w:fill="EDF2F8"/>
            <w:noWrap/>
            <w:vAlign w:val="center"/>
          </w:tcPr>
          <w:p w14:paraId="34A2DCC5"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2</w:t>
            </w:r>
          </w:p>
        </w:tc>
        <w:tc>
          <w:tcPr>
            <w:tcW w:w="1296" w:type="dxa"/>
            <w:gridSpan w:val="2"/>
            <w:shd w:val="clear" w:color="auto" w:fill="EDF2F8"/>
            <w:noWrap/>
            <w:vAlign w:val="center"/>
          </w:tcPr>
          <w:p w14:paraId="66FC4E07"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YE-UE</w:t>
            </w:r>
          </w:p>
        </w:tc>
      </w:tr>
      <w:tr w:rsidR="002B4EF5" w:rsidRPr="004C1F74" w14:paraId="67923FFA" w14:textId="77777777" w:rsidTr="002B4EF5">
        <w:trPr>
          <w:trHeight w:val="596"/>
        </w:trPr>
        <w:tc>
          <w:tcPr>
            <w:tcW w:w="3561" w:type="dxa"/>
            <w:vMerge/>
            <w:shd w:val="clear" w:color="auto" w:fill="EDF2F8"/>
            <w:noWrap/>
            <w:vAlign w:val="center"/>
          </w:tcPr>
          <w:p w14:paraId="57427C00"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2C9BE83D"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LATEKS AGLÜTİNASYON TESTİ</w:t>
            </w:r>
          </w:p>
        </w:tc>
        <w:tc>
          <w:tcPr>
            <w:tcW w:w="867" w:type="dxa"/>
            <w:shd w:val="clear" w:color="auto" w:fill="EDF2F8"/>
            <w:noWrap/>
            <w:vAlign w:val="center"/>
          </w:tcPr>
          <w:p w14:paraId="742936A3" w14:textId="77777777" w:rsidR="002B4EF5" w:rsidRPr="009507F2" w:rsidRDefault="002B4EF5" w:rsidP="002B4EF5">
            <w:pPr>
              <w:spacing w:after="0" w:line="240" w:lineRule="auto"/>
              <w:jc w:val="center"/>
              <w:rPr>
                <w:rFonts w:eastAsia="Times New Roman" w:cs="Arial TUR"/>
                <w:lang w:eastAsia="tr-TR"/>
              </w:rPr>
            </w:pPr>
            <w:r w:rsidRPr="00F33687">
              <w:rPr>
                <w:rFonts w:eastAsia="Times New Roman" w:cs="Arial TUR"/>
                <w:lang w:eastAsia="tr-TR"/>
              </w:rPr>
              <w:t>U</w:t>
            </w:r>
          </w:p>
        </w:tc>
        <w:tc>
          <w:tcPr>
            <w:tcW w:w="539" w:type="dxa"/>
            <w:shd w:val="clear" w:color="auto" w:fill="EDF2F8"/>
            <w:noWrap/>
            <w:vAlign w:val="center"/>
          </w:tcPr>
          <w:p w14:paraId="6C21FA2E"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6E87B75C"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0543C" w:rsidRPr="004C1F74" w14:paraId="415D7533" w14:textId="77777777" w:rsidTr="002B4EF5">
        <w:trPr>
          <w:trHeight w:val="596"/>
        </w:trPr>
        <w:tc>
          <w:tcPr>
            <w:tcW w:w="3561" w:type="dxa"/>
            <w:vMerge/>
            <w:shd w:val="clear" w:color="auto" w:fill="EDF2F8"/>
            <w:noWrap/>
            <w:vAlign w:val="center"/>
          </w:tcPr>
          <w:p w14:paraId="70AD47E3" w14:textId="77777777" w:rsidR="0020543C" w:rsidRPr="009507F2" w:rsidRDefault="0020543C" w:rsidP="003F120D">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42ABC926" w14:textId="77777777" w:rsidR="0020543C" w:rsidRPr="009507F2" w:rsidRDefault="0020543C" w:rsidP="003F120D">
            <w:pPr>
              <w:spacing w:after="0" w:line="240" w:lineRule="auto"/>
              <w:rPr>
                <w:rFonts w:eastAsia="Times New Roman" w:cs="Arial TUR"/>
                <w:lang w:eastAsia="tr-TR"/>
              </w:rPr>
            </w:pPr>
            <w:r>
              <w:rPr>
                <w:rFonts w:eastAsia="Times New Roman" w:cs="Arial TUR"/>
                <w:lang w:eastAsia="tr-TR"/>
              </w:rPr>
              <w:t>CİLT TESTLERİ</w:t>
            </w:r>
          </w:p>
        </w:tc>
        <w:tc>
          <w:tcPr>
            <w:tcW w:w="867" w:type="dxa"/>
            <w:shd w:val="clear" w:color="auto" w:fill="EDF2F8"/>
            <w:noWrap/>
            <w:vAlign w:val="center"/>
          </w:tcPr>
          <w:p w14:paraId="5350900B" w14:textId="77777777" w:rsidR="0020543C" w:rsidRPr="009507F2" w:rsidRDefault="002B4EF5" w:rsidP="002B4EF5">
            <w:pPr>
              <w:spacing w:after="0" w:line="240" w:lineRule="auto"/>
              <w:jc w:val="center"/>
              <w:rPr>
                <w:rFonts w:eastAsia="Times New Roman" w:cs="Arial TUR"/>
                <w:lang w:eastAsia="tr-TR"/>
              </w:rPr>
            </w:pPr>
            <w:r>
              <w:rPr>
                <w:rFonts w:eastAsia="Times New Roman" w:cs="Arial TUR"/>
                <w:lang w:eastAsia="tr-TR"/>
              </w:rPr>
              <w:t>B</w:t>
            </w:r>
          </w:p>
        </w:tc>
        <w:tc>
          <w:tcPr>
            <w:tcW w:w="539" w:type="dxa"/>
            <w:shd w:val="clear" w:color="auto" w:fill="EDF2F8"/>
            <w:noWrap/>
            <w:vAlign w:val="center"/>
          </w:tcPr>
          <w:p w14:paraId="54B2DCA6" w14:textId="77777777" w:rsidR="0020543C" w:rsidRPr="009507F2" w:rsidRDefault="0020543C" w:rsidP="002B4EF5">
            <w:pPr>
              <w:spacing w:after="0" w:line="240" w:lineRule="auto"/>
              <w:jc w:val="center"/>
              <w:rPr>
                <w:rFonts w:eastAsia="Times New Roman" w:cs="Arial TUR"/>
                <w:lang w:eastAsia="tr-TR"/>
              </w:rPr>
            </w:pPr>
            <w:r>
              <w:rPr>
                <w:rFonts w:eastAsia="Times New Roman" w:cs="Arial TUR"/>
                <w:lang w:eastAsia="tr-TR"/>
              </w:rPr>
              <w:t>2</w:t>
            </w:r>
          </w:p>
        </w:tc>
        <w:tc>
          <w:tcPr>
            <w:tcW w:w="1296" w:type="dxa"/>
            <w:gridSpan w:val="2"/>
            <w:shd w:val="clear" w:color="auto" w:fill="EDF2F8"/>
            <w:noWrap/>
            <w:vAlign w:val="center"/>
          </w:tcPr>
          <w:p w14:paraId="6CC7A04C" w14:textId="77777777" w:rsidR="0020543C" w:rsidRPr="009507F2" w:rsidRDefault="0020543C" w:rsidP="002B4EF5">
            <w:pPr>
              <w:spacing w:after="0" w:line="240" w:lineRule="auto"/>
              <w:jc w:val="center"/>
              <w:rPr>
                <w:rFonts w:eastAsia="Times New Roman" w:cs="Arial TUR"/>
                <w:lang w:eastAsia="tr-TR"/>
              </w:rPr>
            </w:pPr>
            <w:r>
              <w:rPr>
                <w:rFonts w:eastAsia="Times New Roman" w:cs="Arial TUR"/>
                <w:lang w:eastAsia="tr-TR"/>
              </w:rPr>
              <w:t>YE-BE</w:t>
            </w:r>
          </w:p>
        </w:tc>
      </w:tr>
      <w:tr w:rsidR="002B4EF5" w:rsidRPr="004C1F74" w14:paraId="034F8985" w14:textId="77777777" w:rsidTr="002B4EF5">
        <w:trPr>
          <w:trHeight w:val="596"/>
        </w:trPr>
        <w:tc>
          <w:tcPr>
            <w:tcW w:w="3561" w:type="dxa"/>
            <w:vMerge w:val="restart"/>
            <w:shd w:val="clear" w:color="auto" w:fill="EDF2F8"/>
            <w:noWrap/>
            <w:vAlign w:val="center"/>
          </w:tcPr>
          <w:p w14:paraId="39660D74" w14:textId="77777777" w:rsidR="002B4EF5" w:rsidRPr="009950E3" w:rsidRDefault="002B4EF5" w:rsidP="002B4EF5">
            <w:pPr>
              <w:spacing w:after="0" w:line="240" w:lineRule="auto"/>
              <w:rPr>
                <w:rFonts w:eastAsia="Times New Roman" w:cs="Arial TUR"/>
                <w:b/>
                <w:bCs/>
                <w:lang w:eastAsia="tr-TR"/>
              </w:rPr>
            </w:pPr>
            <w:r w:rsidRPr="009950E3">
              <w:rPr>
                <w:rFonts w:eastAsia="Times New Roman" w:cs="Arial TUR"/>
                <w:b/>
                <w:bCs/>
                <w:lang w:eastAsia="tr-TR"/>
              </w:rPr>
              <w:t>GENOMİK TEKNİKLER</w:t>
            </w:r>
          </w:p>
        </w:tc>
        <w:tc>
          <w:tcPr>
            <w:tcW w:w="2796" w:type="dxa"/>
            <w:gridSpan w:val="2"/>
            <w:shd w:val="clear" w:color="auto" w:fill="EDF2F8"/>
            <w:noWrap/>
            <w:vAlign w:val="center"/>
          </w:tcPr>
          <w:p w14:paraId="1B1EF282"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NÜKLEİK ASİT İZOLASYONU VE SAFLAŞTIRILMASI</w:t>
            </w:r>
          </w:p>
        </w:tc>
        <w:tc>
          <w:tcPr>
            <w:tcW w:w="867" w:type="dxa"/>
            <w:shd w:val="clear" w:color="auto" w:fill="EDF2F8"/>
            <w:noWrap/>
            <w:vAlign w:val="center"/>
          </w:tcPr>
          <w:p w14:paraId="0D4A3720" w14:textId="77777777" w:rsidR="002B4EF5" w:rsidRPr="009950E3" w:rsidRDefault="002B4EF5" w:rsidP="002B4EF5">
            <w:pPr>
              <w:spacing w:after="0" w:line="240" w:lineRule="auto"/>
              <w:jc w:val="center"/>
              <w:rPr>
                <w:rFonts w:eastAsia="Times New Roman" w:cs="Arial TUR"/>
                <w:lang w:eastAsia="tr-TR"/>
              </w:rPr>
            </w:pPr>
            <w:r w:rsidRPr="00C73F12">
              <w:rPr>
                <w:rFonts w:eastAsia="Times New Roman" w:cs="Arial TUR"/>
                <w:lang w:eastAsia="tr-TR"/>
              </w:rPr>
              <w:t>U</w:t>
            </w:r>
          </w:p>
        </w:tc>
        <w:tc>
          <w:tcPr>
            <w:tcW w:w="539" w:type="dxa"/>
            <w:shd w:val="clear" w:color="auto" w:fill="EDF2F8"/>
            <w:noWrap/>
            <w:vAlign w:val="center"/>
          </w:tcPr>
          <w:p w14:paraId="73318E8E"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4F36C5D0"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B4EF5" w:rsidRPr="004C1F74" w14:paraId="22E27BFD" w14:textId="77777777" w:rsidTr="002B4EF5">
        <w:trPr>
          <w:trHeight w:val="596"/>
        </w:trPr>
        <w:tc>
          <w:tcPr>
            <w:tcW w:w="3561" w:type="dxa"/>
            <w:vMerge/>
            <w:shd w:val="clear" w:color="auto" w:fill="EDF2F8"/>
            <w:noWrap/>
            <w:vAlign w:val="center"/>
          </w:tcPr>
          <w:p w14:paraId="1D5B5556"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3E5898D"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KLASİK POLİMERAZ ZİNCİR REAKSİYONU ( PZR)</w:t>
            </w:r>
          </w:p>
        </w:tc>
        <w:tc>
          <w:tcPr>
            <w:tcW w:w="867" w:type="dxa"/>
            <w:shd w:val="clear" w:color="auto" w:fill="EDF2F8"/>
            <w:noWrap/>
            <w:vAlign w:val="center"/>
          </w:tcPr>
          <w:p w14:paraId="27DAD7BE" w14:textId="77777777" w:rsidR="002B4EF5" w:rsidRPr="009950E3" w:rsidRDefault="002B4EF5" w:rsidP="002B4EF5">
            <w:pPr>
              <w:spacing w:after="0" w:line="240" w:lineRule="auto"/>
              <w:jc w:val="center"/>
              <w:rPr>
                <w:rFonts w:eastAsia="Times New Roman" w:cs="Arial TUR"/>
                <w:lang w:eastAsia="tr-TR"/>
              </w:rPr>
            </w:pPr>
            <w:r w:rsidRPr="00C73F12">
              <w:rPr>
                <w:rFonts w:eastAsia="Times New Roman" w:cs="Arial TUR"/>
                <w:lang w:eastAsia="tr-TR"/>
              </w:rPr>
              <w:t>U</w:t>
            </w:r>
          </w:p>
        </w:tc>
        <w:tc>
          <w:tcPr>
            <w:tcW w:w="539" w:type="dxa"/>
            <w:shd w:val="clear" w:color="auto" w:fill="EDF2F8"/>
            <w:noWrap/>
            <w:vAlign w:val="center"/>
          </w:tcPr>
          <w:p w14:paraId="11934E9F"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5B3BDEE2"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B4EF5" w:rsidRPr="004C1F74" w14:paraId="25F802B8" w14:textId="77777777" w:rsidTr="002B4EF5">
        <w:trPr>
          <w:trHeight w:val="596"/>
        </w:trPr>
        <w:tc>
          <w:tcPr>
            <w:tcW w:w="3561" w:type="dxa"/>
            <w:vMerge/>
            <w:shd w:val="clear" w:color="auto" w:fill="EDF2F8"/>
            <w:noWrap/>
            <w:vAlign w:val="center"/>
          </w:tcPr>
          <w:p w14:paraId="65BB645C"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61061A40"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GERÇEK ZAMANLI PZR</w:t>
            </w:r>
          </w:p>
        </w:tc>
        <w:tc>
          <w:tcPr>
            <w:tcW w:w="867" w:type="dxa"/>
            <w:shd w:val="clear" w:color="auto" w:fill="EDF2F8"/>
            <w:noWrap/>
            <w:vAlign w:val="center"/>
          </w:tcPr>
          <w:p w14:paraId="4229FA9E" w14:textId="77777777" w:rsidR="002B4EF5" w:rsidRPr="009950E3" w:rsidRDefault="002B4EF5" w:rsidP="002B4EF5">
            <w:pPr>
              <w:spacing w:after="0" w:line="240" w:lineRule="auto"/>
              <w:jc w:val="center"/>
              <w:rPr>
                <w:rFonts w:eastAsia="Times New Roman" w:cs="Arial TUR"/>
                <w:lang w:eastAsia="tr-TR"/>
              </w:rPr>
            </w:pPr>
            <w:r w:rsidRPr="00C73F12">
              <w:rPr>
                <w:rFonts w:eastAsia="Times New Roman" w:cs="Arial TUR"/>
                <w:lang w:eastAsia="tr-TR"/>
              </w:rPr>
              <w:t>U</w:t>
            </w:r>
          </w:p>
        </w:tc>
        <w:tc>
          <w:tcPr>
            <w:tcW w:w="539" w:type="dxa"/>
            <w:shd w:val="clear" w:color="auto" w:fill="EDF2F8"/>
            <w:noWrap/>
            <w:vAlign w:val="center"/>
          </w:tcPr>
          <w:p w14:paraId="5F80526B"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58E6B699"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B4EF5" w:rsidRPr="004C1F74" w14:paraId="09436BEE" w14:textId="77777777" w:rsidTr="002B4EF5">
        <w:trPr>
          <w:trHeight w:val="596"/>
        </w:trPr>
        <w:tc>
          <w:tcPr>
            <w:tcW w:w="3561" w:type="dxa"/>
            <w:vMerge/>
            <w:shd w:val="clear" w:color="auto" w:fill="EDF2F8"/>
            <w:noWrap/>
            <w:vAlign w:val="center"/>
          </w:tcPr>
          <w:p w14:paraId="368D1F57"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EF825EB"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GENOTİPLEME YÖNTEMLERİ, MUTASYON ANALİZİ</w:t>
            </w:r>
          </w:p>
        </w:tc>
        <w:tc>
          <w:tcPr>
            <w:tcW w:w="867" w:type="dxa"/>
            <w:shd w:val="clear" w:color="auto" w:fill="EDF2F8"/>
            <w:noWrap/>
            <w:vAlign w:val="center"/>
          </w:tcPr>
          <w:p w14:paraId="70D395FD" w14:textId="77777777"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002E0127"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7FEEDA8E"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7F035E6E" w14:textId="77777777" w:rsidTr="002B4EF5">
        <w:trPr>
          <w:trHeight w:val="596"/>
        </w:trPr>
        <w:tc>
          <w:tcPr>
            <w:tcW w:w="3561" w:type="dxa"/>
            <w:vMerge/>
            <w:shd w:val="clear" w:color="auto" w:fill="EDF2F8"/>
            <w:noWrap/>
            <w:vAlign w:val="center"/>
          </w:tcPr>
          <w:p w14:paraId="7A90525D"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0DB4AFE0"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NÜKLEİK ASİT DİZİ ANALİZİ YÖNTEMLERİ, FİLOGENETİK ANALİZ</w:t>
            </w:r>
          </w:p>
        </w:tc>
        <w:tc>
          <w:tcPr>
            <w:tcW w:w="867" w:type="dxa"/>
            <w:shd w:val="clear" w:color="auto" w:fill="EDF2F8"/>
            <w:noWrap/>
            <w:vAlign w:val="center"/>
          </w:tcPr>
          <w:p w14:paraId="67CBE20A" w14:textId="77777777"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13AB8648"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364B3A2B"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2C13A226" w14:textId="77777777" w:rsidTr="002B4EF5">
        <w:trPr>
          <w:trHeight w:val="596"/>
        </w:trPr>
        <w:tc>
          <w:tcPr>
            <w:tcW w:w="3561" w:type="dxa"/>
            <w:vMerge/>
            <w:shd w:val="clear" w:color="auto" w:fill="EDF2F8"/>
            <w:noWrap/>
            <w:vAlign w:val="center"/>
          </w:tcPr>
          <w:p w14:paraId="3F4AA7DC"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2E166D2D"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DİĞER GENOMİK TEKNİKLER VE İLERİ TEKNOLOJİLER ("MİKRO-ARRAY" VB)</w:t>
            </w:r>
          </w:p>
        </w:tc>
        <w:tc>
          <w:tcPr>
            <w:tcW w:w="867" w:type="dxa"/>
            <w:shd w:val="clear" w:color="auto" w:fill="EDF2F8"/>
            <w:noWrap/>
            <w:vAlign w:val="center"/>
          </w:tcPr>
          <w:p w14:paraId="2D67316A" w14:textId="77777777"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6ADF6FB8"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18CDD93C"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3B593E8A" w14:textId="77777777" w:rsidTr="002B4EF5">
        <w:trPr>
          <w:trHeight w:val="596"/>
        </w:trPr>
        <w:tc>
          <w:tcPr>
            <w:tcW w:w="3561" w:type="dxa"/>
            <w:vMerge/>
            <w:shd w:val="clear" w:color="auto" w:fill="EDF2F8"/>
            <w:noWrap/>
            <w:vAlign w:val="center"/>
          </w:tcPr>
          <w:p w14:paraId="08404CFF"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25D6872A"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RFLP, PFGE GİBİ ANALİZ YÖNTEMLERİ</w:t>
            </w:r>
          </w:p>
        </w:tc>
        <w:tc>
          <w:tcPr>
            <w:tcW w:w="867" w:type="dxa"/>
            <w:shd w:val="clear" w:color="auto" w:fill="EDF2F8"/>
            <w:noWrap/>
            <w:vAlign w:val="center"/>
          </w:tcPr>
          <w:p w14:paraId="320C1666" w14:textId="77777777"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14C40D1E"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4037E501"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03F791B1" w14:textId="77777777" w:rsidTr="002B4EF5">
        <w:trPr>
          <w:trHeight w:val="596"/>
        </w:trPr>
        <w:tc>
          <w:tcPr>
            <w:tcW w:w="3561" w:type="dxa"/>
            <w:shd w:val="clear" w:color="auto" w:fill="EDF2F8"/>
            <w:noWrap/>
            <w:vAlign w:val="center"/>
          </w:tcPr>
          <w:p w14:paraId="69C1128A" w14:textId="77777777" w:rsidR="002B4EF5" w:rsidRPr="009950E3" w:rsidRDefault="002B4EF5" w:rsidP="002B4EF5">
            <w:pPr>
              <w:spacing w:after="0" w:line="240" w:lineRule="auto"/>
              <w:rPr>
                <w:rFonts w:eastAsia="Times New Roman" w:cs="Calibri"/>
                <w:b/>
                <w:bCs/>
                <w:color w:val="000000"/>
                <w:lang w:eastAsia="tr-TR"/>
              </w:rPr>
            </w:pPr>
            <w:r w:rsidRPr="009950E3">
              <w:rPr>
                <w:rFonts w:eastAsia="Times New Roman" w:cs="Arial TUR"/>
                <w:b/>
                <w:lang w:eastAsia="tr-TR"/>
              </w:rPr>
              <w:t>PROTEOMİK YÖNTEMLER</w:t>
            </w:r>
          </w:p>
        </w:tc>
        <w:tc>
          <w:tcPr>
            <w:tcW w:w="2796" w:type="dxa"/>
            <w:gridSpan w:val="2"/>
            <w:shd w:val="clear" w:color="auto" w:fill="EDF2F8"/>
            <w:noWrap/>
            <w:vAlign w:val="center"/>
          </w:tcPr>
          <w:p w14:paraId="2EF1333E"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MALDİ-TOF</w:t>
            </w:r>
          </w:p>
        </w:tc>
        <w:tc>
          <w:tcPr>
            <w:tcW w:w="867" w:type="dxa"/>
            <w:shd w:val="clear" w:color="auto" w:fill="EDF2F8"/>
            <w:noWrap/>
            <w:vAlign w:val="center"/>
          </w:tcPr>
          <w:p w14:paraId="764795B5" w14:textId="77777777"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tcPr>
          <w:p w14:paraId="334725D5"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4B833791"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6489109D" w14:textId="77777777" w:rsidTr="002B4EF5">
        <w:trPr>
          <w:trHeight w:val="596"/>
        </w:trPr>
        <w:tc>
          <w:tcPr>
            <w:tcW w:w="3561" w:type="dxa"/>
            <w:vMerge w:val="restart"/>
            <w:shd w:val="clear" w:color="auto" w:fill="EDF2F8"/>
            <w:noWrap/>
            <w:vAlign w:val="center"/>
          </w:tcPr>
          <w:p w14:paraId="4B9CE8E0" w14:textId="77777777" w:rsidR="002B4EF5" w:rsidRPr="009950E3" w:rsidRDefault="002B4EF5" w:rsidP="002B4EF5">
            <w:pPr>
              <w:spacing w:after="0" w:line="240" w:lineRule="auto"/>
              <w:rPr>
                <w:rFonts w:cs="Calibri"/>
                <w:b/>
                <w:bCs/>
                <w:lang w:eastAsia="tr-TR"/>
              </w:rPr>
            </w:pPr>
            <w:r w:rsidRPr="009950E3">
              <w:rPr>
                <w:rFonts w:cs="Calibri"/>
                <w:b/>
                <w:bCs/>
                <w:lang w:eastAsia="tr-TR"/>
              </w:rPr>
              <w:t>ANTİFUNGAL DUYARLILIK TESTLERİ</w:t>
            </w:r>
          </w:p>
        </w:tc>
        <w:tc>
          <w:tcPr>
            <w:tcW w:w="2796" w:type="dxa"/>
            <w:gridSpan w:val="2"/>
            <w:shd w:val="clear" w:color="auto" w:fill="EDF2F8"/>
            <w:noWrap/>
            <w:vAlign w:val="center"/>
          </w:tcPr>
          <w:p w14:paraId="5D9EAE58" w14:textId="77777777" w:rsidR="002B4EF5" w:rsidRPr="009950E3" w:rsidRDefault="002B4EF5" w:rsidP="002B4EF5">
            <w:pPr>
              <w:spacing w:after="0" w:line="240" w:lineRule="auto"/>
              <w:rPr>
                <w:rFonts w:cs="Calibri"/>
                <w:lang w:eastAsia="tr-TR"/>
              </w:rPr>
            </w:pPr>
            <w:r w:rsidRPr="009950E3">
              <w:rPr>
                <w:rFonts w:cs="Calibri"/>
                <w:lang w:eastAsia="tr-TR"/>
              </w:rPr>
              <w:t>DİSK DİFFÜZYON</w:t>
            </w:r>
          </w:p>
        </w:tc>
        <w:tc>
          <w:tcPr>
            <w:tcW w:w="867" w:type="dxa"/>
            <w:shd w:val="clear" w:color="auto" w:fill="EDF2F8"/>
            <w:noWrap/>
            <w:vAlign w:val="center"/>
          </w:tcPr>
          <w:p w14:paraId="2B933F0F" w14:textId="77777777"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4AE6FB2A"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1A3E567F"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1ABCD20A" w14:textId="77777777" w:rsidTr="002B4EF5">
        <w:trPr>
          <w:trHeight w:val="596"/>
        </w:trPr>
        <w:tc>
          <w:tcPr>
            <w:tcW w:w="3561" w:type="dxa"/>
            <w:vMerge/>
            <w:shd w:val="clear" w:color="auto" w:fill="EDF2F8"/>
            <w:noWrap/>
            <w:vAlign w:val="center"/>
          </w:tcPr>
          <w:p w14:paraId="794F4600"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713D6E93" w14:textId="77777777" w:rsidR="002B4EF5" w:rsidRPr="009950E3" w:rsidRDefault="002B4EF5" w:rsidP="002B4EF5">
            <w:pPr>
              <w:spacing w:after="0" w:line="240" w:lineRule="auto"/>
              <w:rPr>
                <w:rFonts w:cs="Calibri"/>
                <w:lang w:eastAsia="tr-TR"/>
              </w:rPr>
            </w:pPr>
            <w:r w:rsidRPr="009950E3">
              <w:rPr>
                <w:rFonts w:cs="Calibri"/>
                <w:lang w:eastAsia="tr-TR"/>
              </w:rPr>
              <w:t>SIVI DİLÜSYON</w:t>
            </w:r>
          </w:p>
        </w:tc>
        <w:tc>
          <w:tcPr>
            <w:tcW w:w="867" w:type="dxa"/>
            <w:shd w:val="clear" w:color="auto" w:fill="EDF2F8"/>
            <w:noWrap/>
            <w:vAlign w:val="center"/>
          </w:tcPr>
          <w:p w14:paraId="5CC7F1EA" w14:textId="77777777"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7D98893A"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5FD57380"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0BD7FD4E" w14:textId="77777777" w:rsidTr="002B4EF5">
        <w:trPr>
          <w:trHeight w:val="596"/>
        </w:trPr>
        <w:tc>
          <w:tcPr>
            <w:tcW w:w="3561" w:type="dxa"/>
            <w:vMerge/>
            <w:shd w:val="clear" w:color="auto" w:fill="EDF2F8"/>
            <w:noWrap/>
            <w:vAlign w:val="center"/>
          </w:tcPr>
          <w:p w14:paraId="58D2899F"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1FF67740" w14:textId="77777777" w:rsidR="002B4EF5" w:rsidRPr="009950E3" w:rsidRDefault="002B4EF5" w:rsidP="002B4EF5">
            <w:pPr>
              <w:spacing w:after="0" w:line="240" w:lineRule="auto"/>
              <w:rPr>
                <w:rFonts w:cs="Calibri"/>
                <w:lang w:eastAsia="tr-TR"/>
              </w:rPr>
            </w:pPr>
            <w:r w:rsidRPr="009950E3">
              <w:rPr>
                <w:rFonts w:cs="Calibri"/>
                <w:lang w:eastAsia="tr-TR"/>
              </w:rPr>
              <w:t>AGAR DİLÜSYON</w:t>
            </w:r>
          </w:p>
        </w:tc>
        <w:tc>
          <w:tcPr>
            <w:tcW w:w="867" w:type="dxa"/>
            <w:shd w:val="clear" w:color="auto" w:fill="EDF2F8"/>
            <w:noWrap/>
            <w:vAlign w:val="center"/>
          </w:tcPr>
          <w:p w14:paraId="4D498799" w14:textId="77777777"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18E3DF03"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78EF352D"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4FC64B4A" w14:textId="77777777" w:rsidTr="002B4EF5">
        <w:trPr>
          <w:trHeight w:val="596"/>
        </w:trPr>
        <w:tc>
          <w:tcPr>
            <w:tcW w:w="3561" w:type="dxa"/>
            <w:vMerge/>
            <w:shd w:val="clear" w:color="auto" w:fill="EDF2F8"/>
            <w:noWrap/>
            <w:vAlign w:val="center"/>
          </w:tcPr>
          <w:p w14:paraId="781D59D9"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190CC2BC" w14:textId="77777777" w:rsidR="002B4EF5" w:rsidRPr="009950E3" w:rsidRDefault="002B4EF5" w:rsidP="002B4EF5">
            <w:pPr>
              <w:spacing w:after="0" w:line="240" w:lineRule="auto"/>
              <w:rPr>
                <w:rFonts w:cs="Calibri"/>
                <w:lang w:eastAsia="tr-TR"/>
              </w:rPr>
            </w:pPr>
            <w:r w:rsidRPr="009950E3">
              <w:rPr>
                <w:rFonts w:cs="Calibri"/>
                <w:lang w:eastAsia="tr-TR"/>
              </w:rPr>
              <w:t>GRADYAN STRIP TEST</w:t>
            </w:r>
          </w:p>
        </w:tc>
        <w:tc>
          <w:tcPr>
            <w:tcW w:w="867" w:type="dxa"/>
            <w:shd w:val="clear" w:color="auto" w:fill="EDF2F8"/>
            <w:noWrap/>
            <w:vAlign w:val="center"/>
          </w:tcPr>
          <w:p w14:paraId="1997652A" w14:textId="77777777"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6010BEF1"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7D7A16B6"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091C8C83" w14:textId="77777777" w:rsidTr="002B4EF5">
        <w:trPr>
          <w:trHeight w:val="596"/>
        </w:trPr>
        <w:tc>
          <w:tcPr>
            <w:tcW w:w="3561" w:type="dxa"/>
            <w:vMerge/>
            <w:shd w:val="clear" w:color="auto" w:fill="EDF2F8"/>
            <w:noWrap/>
            <w:vAlign w:val="center"/>
          </w:tcPr>
          <w:p w14:paraId="05432370"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7BB33316" w14:textId="77777777" w:rsidR="002B4EF5" w:rsidRPr="009950E3" w:rsidRDefault="002B4EF5" w:rsidP="002B4EF5">
            <w:pPr>
              <w:spacing w:after="0" w:line="240" w:lineRule="auto"/>
              <w:rPr>
                <w:rFonts w:cs="Calibri"/>
                <w:lang w:eastAsia="tr-TR"/>
              </w:rPr>
            </w:pPr>
            <w:r w:rsidRPr="009950E3">
              <w:rPr>
                <w:rFonts w:cs="Calibri"/>
                <w:lang w:eastAsia="tr-TR"/>
              </w:rPr>
              <w:t>MFC TAYİNİ</w:t>
            </w:r>
          </w:p>
        </w:tc>
        <w:tc>
          <w:tcPr>
            <w:tcW w:w="867" w:type="dxa"/>
            <w:shd w:val="clear" w:color="auto" w:fill="EDF2F8"/>
            <w:noWrap/>
            <w:vAlign w:val="center"/>
          </w:tcPr>
          <w:p w14:paraId="24BBC410" w14:textId="77777777"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525D5109"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60FA9B16"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0ACDB1DC" w14:textId="77777777" w:rsidTr="002B4EF5">
        <w:trPr>
          <w:trHeight w:val="596"/>
        </w:trPr>
        <w:tc>
          <w:tcPr>
            <w:tcW w:w="3561" w:type="dxa"/>
            <w:vMerge/>
            <w:shd w:val="clear" w:color="auto" w:fill="EDF2F8"/>
            <w:noWrap/>
            <w:vAlign w:val="center"/>
          </w:tcPr>
          <w:p w14:paraId="27473830"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72433E8F" w14:textId="77777777" w:rsidR="002B4EF5" w:rsidRPr="009950E3" w:rsidRDefault="002B4EF5" w:rsidP="002B4EF5">
            <w:pPr>
              <w:spacing w:after="0" w:line="240" w:lineRule="auto"/>
              <w:rPr>
                <w:rFonts w:cs="Calibri"/>
                <w:lang w:eastAsia="tr-TR"/>
              </w:rPr>
            </w:pPr>
            <w:r w:rsidRPr="009950E3">
              <w:rPr>
                <w:rFonts w:cs="Calibri"/>
                <w:lang w:eastAsia="tr-TR"/>
              </w:rPr>
              <w:t>SİNERJİ TESTLERİ</w:t>
            </w:r>
          </w:p>
        </w:tc>
        <w:tc>
          <w:tcPr>
            <w:tcW w:w="867" w:type="dxa"/>
            <w:shd w:val="clear" w:color="auto" w:fill="EDF2F8"/>
            <w:noWrap/>
            <w:vAlign w:val="center"/>
          </w:tcPr>
          <w:p w14:paraId="18C3EBD6" w14:textId="77777777"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2F3B3C32"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0E8120A2" w14:textId="77777777" w:rsidR="002B4EF5" w:rsidRPr="009950E3" w:rsidRDefault="002B4EF5" w:rsidP="002B4EF5">
            <w:pPr>
              <w:spacing w:after="0" w:line="240" w:lineRule="auto"/>
              <w:jc w:val="center"/>
              <w:rPr>
                <w:rFonts w:cs="Calibri"/>
                <w:lang w:eastAsia="tr-TR"/>
              </w:rPr>
            </w:pPr>
            <w:r w:rsidRPr="009950E3">
              <w:rPr>
                <w:rFonts w:cs="Calibri"/>
                <w:lang w:eastAsia="tr-TR"/>
              </w:rPr>
              <w:t>YE</w:t>
            </w:r>
          </w:p>
        </w:tc>
      </w:tr>
      <w:tr w:rsidR="002B4EF5" w:rsidRPr="004C1F74" w14:paraId="5C630AF2" w14:textId="77777777" w:rsidTr="002B4EF5">
        <w:trPr>
          <w:trHeight w:val="596"/>
        </w:trPr>
        <w:tc>
          <w:tcPr>
            <w:tcW w:w="3561" w:type="dxa"/>
            <w:vMerge/>
            <w:shd w:val="clear" w:color="auto" w:fill="EDF2F8"/>
            <w:noWrap/>
            <w:vAlign w:val="center"/>
          </w:tcPr>
          <w:p w14:paraId="102CF195"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273C9E7F" w14:textId="77777777" w:rsidR="002B4EF5" w:rsidRPr="009950E3" w:rsidRDefault="002B4EF5" w:rsidP="002B4EF5">
            <w:pPr>
              <w:spacing w:after="0" w:line="240" w:lineRule="auto"/>
              <w:rPr>
                <w:rFonts w:cs="Calibri"/>
                <w:lang w:eastAsia="tr-TR"/>
              </w:rPr>
            </w:pPr>
            <w:r w:rsidRPr="009950E3">
              <w:rPr>
                <w:rFonts w:cs="Calibri"/>
                <w:lang w:eastAsia="tr-TR"/>
              </w:rPr>
              <w:t>YARI OTOMATİZE VE OTOMATİZE ANTİFUNGALDUYARLILIK YÖNTEMLERİ</w:t>
            </w:r>
          </w:p>
        </w:tc>
        <w:tc>
          <w:tcPr>
            <w:tcW w:w="867" w:type="dxa"/>
            <w:shd w:val="clear" w:color="auto" w:fill="EDF2F8"/>
            <w:noWrap/>
            <w:vAlign w:val="center"/>
          </w:tcPr>
          <w:p w14:paraId="5B993EE8" w14:textId="77777777" w:rsidR="002B4EF5" w:rsidRPr="009950E3" w:rsidRDefault="00D47B31" w:rsidP="002B4EF5">
            <w:pPr>
              <w:spacing w:after="0" w:line="240" w:lineRule="auto"/>
              <w:jc w:val="center"/>
              <w:rPr>
                <w:rFonts w:cs="Calibri"/>
                <w:lang w:eastAsia="tr-TR"/>
              </w:rPr>
            </w:pPr>
            <w:r>
              <w:rPr>
                <w:rFonts w:eastAsia="Times New Roman" w:cs="Arial TUR"/>
                <w:lang w:eastAsia="tr-TR"/>
              </w:rPr>
              <w:t>U</w:t>
            </w:r>
          </w:p>
        </w:tc>
        <w:tc>
          <w:tcPr>
            <w:tcW w:w="539" w:type="dxa"/>
            <w:shd w:val="clear" w:color="auto" w:fill="EDF2F8"/>
            <w:noWrap/>
            <w:vAlign w:val="center"/>
          </w:tcPr>
          <w:p w14:paraId="210F4325"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618F9564" w14:textId="77777777" w:rsidR="002B4EF5" w:rsidRPr="009950E3" w:rsidRDefault="002B4EF5" w:rsidP="002B4EF5">
            <w:pPr>
              <w:spacing w:after="0" w:line="240" w:lineRule="auto"/>
              <w:jc w:val="center"/>
              <w:rPr>
                <w:rFonts w:cs="Calibri"/>
                <w:lang w:eastAsia="tr-TR"/>
              </w:rPr>
            </w:pPr>
            <w:r w:rsidRPr="009950E3">
              <w:rPr>
                <w:rFonts w:cs="Calibri"/>
                <w:lang w:eastAsia="tr-TR"/>
              </w:rPr>
              <w:t>YE-BE</w:t>
            </w:r>
          </w:p>
        </w:tc>
      </w:tr>
      <w:tr w:rsidR="002B4EF5" w:rsidRPr="004C1F74" w14:paraId="350D4439" w14:textId="77777777" w:rsidTr="002B4EF5">
        <w:trPr>
          <w:trHeight w:val="596"/>
        </w:trPr>
        <w:tc>
          <w:tcPr>
            <w:tcW w:w="3561" w:type="dxa"/>
            <w:vMerge/>
            <w:shd w:val="clear" w:color="auto" w:fill="EDF2F8"/>
            <w:noWrap/>
            <w:vAlign w:val="center"/>
          </w:tcPr>
          <w:p w14:paraId="5EA7DC26"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68B58FC5" w14:textId="77777777" w:rsidR="002B4EF5" w:rsidRPr="009950E3" w:rsidRDefault="002B4EF5" w:rsidP="002B4EF5">
            <w:pPr>
              <w:spacing w:after="0" w:line="240" w:lineRule="auto"/>
              <w:rPr>
                <w:rFonts w:cs="Calibri"/>
                <w:lang w:eastAsia="tr-TR"/>
              </w:rPr>
            </w:pPr>
            <w:r w:rsidRPr="009950E3">
              <w:rPr>
                <w:rFonts w:cs="Calibri"/>
                <w:lang w:eastAsia="tr-TR"/>
              </w:rPr>
              <w:t>MOLEKÜLER YÖNTEMLER</w:t>
            </w:r>
          </w:p>
        </w:tc>
        <w:tc>
          <w:tcPr>
            <w:tcW w:w="867" w:type="dxa"/>
            <w:shd w:val="clear" w:color="auto" w:fill="EDF2F8"/>
            <w:noWrap/>
            <w:vAlign w:val="center"/>
          </w:tcPr>
          <w:p w14:paraId="18595CF9" w14:textId="77777777" w:rsidR="002B4EF5" w:rsidRPr="009950E3" w:rsidRDefault="00D47B31" w:rsidP="002B4EF5">
            <w:pPr>
              <w:spacing w:after="0" w:line="240" w:lineRule="auto"/>
              <w:jc w:val="center"/>
              <w:rPr>
                <w:rFonts w:cs="Calibri"/>
                <w:lang w:eastAsia="tr-TR"/>
              </w:rPr>
            </w:pPr>
            <w:r>
              <w:rPr>
                <w:rFonts w:eastAsia="Times New Roman" w:cs="Arial TUR"/>
                <w:lang w:eastAsia="tr-TR"/>
              </w:rPr>
              <w:t>Y</w:t>
            </w:r>
          </w:p>
        </w:tc>
        <w:tc>
          <w:tcPr>
            <w:tcW w:w="539" w:type="dxa"/>
            <w:shd w:val="clear" w:color="auto" w:fill="EDF2F8"/>
            <w:noWrap/>
            <w:vAlign w:val="center"/>
          </w:tcPr>
          <w:p w14:paraId="37507F38"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262D5B1E" w14:textId="77777777" w:rsidR="002B4EF5" w:rsidRPr="009950E3" w:rsidRDefault="002B4EF5" w:rsidP="002B4EF5">
            <w:pPr>
              <w:spacing w:after="0" w:line="240" w:lineRule="auto"/>
              <w:jc w:val="center"/>
              <w:rPr>
                <w:rFonts w:cs="Calibri"/>
                <w:lang w:eastAsia="tr-TR"/>
              </w:rPr>
            </w:pPr>
            <w:r w:rsidRPr="009950E3">
              <w:rPr>
                <w:rFonts w:cs="Calibri"/>
                <w:lang w:eastAsia="tr-TR"/>
              </w:rPr>
              <w:t>YE-BE</w:t>
            </w:r>
          </w:p>
        </w:tc>
      </w:tr>
      <w:tr w:rsidR="0020543C" w:rsidRPr="004C1F74" w14:paraId="5B30F07D" w14:textId="77777777" w:rsidTr="002B4EF5">
        <w:trPr>
          <w:trHeight w:val="596"/>
        </w:trPr>
        <w:tc>
          <w:tcPr>
            <w:tcW w:w="3561" w:type="dxa"/>
            <w:vMerge/>
            <w:shd w:val="clear" w:color="auto" w:fill="EDF2F8"/>
            <w:noWrap/>
            <w:vAlign w:val="center"/>
          </w:tcPr>
          <w:p w14:paraId="58FF0CA2" w14:textId="77777777" w:rsidR="0020543C" w:rsidRPr="009950E3" w:rsidRDefault="0020543C" w:rsidP="003F120D">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4B947918" w14:textId="77777777" w:rsidR="0020543C" w:rsidRPr="009950E3" w:rsidRDefault="0020543C" w:rsidP="003F120D">
            <w:pPr>
              <w:spacing w:after="0" w:line="240" w:lineRule="auto"/>
              <w:rPr>
                <w:rFonts w:eastAsia="Times New Roman" w:cs="Arial TUR"/>
                <w:lang w:eastAsia="tr-TR"/>
              </w:rPr>
            </w:pPr>
            <w:r w:rsidRPr="009950E3">
              <w:rPr>
                <w:rFonts w:eastAsia="Times New Roman" w:cs="Arial TUR"/>
                <w:lang w:eastAsia="tr-TR"/>
              </w:rPr>
              <w:t>ANTİFUNGAL DUYARLILIK TESTLERİNİN RAPORLANMASI</w:t>
            </w:r>
          </w:p>
        </w:tc>
        <w:tc>
          <w:tcPr>
            <w:tcW w:w="867" w:type="dxa"/>
            <w:shd w:val="clear" w:color="auto" w:fill="EDF2F8"/>
            <w:noWrap/>
            <w:vAlign w:val="center"/>
          </w:tcPr>
          <w:p w14:paraId="19F66A2F" w14:textId="77777777" w:rsidR="0020543C" w:rsidRPr="009950E3" w:rsidRDefault="002B4EF5"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tcPr>
          <w:p w14:paraId="1D544619"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1</w:t>
            </w:r>
          </w:p>
        </w:tc>
        <w:tc>
          <w:tcPr>
            <w:tcW w:w="1296" w:type="dxa"/>
            <w:gridSpan w:val="2"/>
            <w:shd w:val="clear" w:color="auto" w:fill="EDF2F8"/>
            <w:noWrap/>
            <w:vAlign w:val="center"/>
          </w:tcPr>
          <w:p w14:paraId="4511E953"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0543C" w:rsidRPr="004C1F74" w14:paraId="76F35C2D" w14:textId="77777777" w:rsidTr="002B4EF5">
        <w:trPr>
          <w:trHeight w:val="596"/>
        </w:trPr>
        <w:tc>
          <w:tcPr>
            <w:tcW w:w="3561" w:type="dxa"/>
            <w:shd w:val="clear" w:color="auto" w:fill="EDF2F8"/>
            <w:noWrap/>
            <w:vAlign w:val="center"/>
          </w:tcPr>
          <w:p w14:paraId="7F86D55B" w14:textId="77777777" w:rsidR="0020543C" w:rsidRPr="009950E3" w:rsidRDefault="0020543C" w:rsidP="003F120D">
            <w:pPr>
              <w:spacing w:after="0" w:line="240" w:lineRule="auto"/>
              <w:rPr>
                <w:rFonts w:eastAsia="Times New Roman" w:cs="Calibri"/>
                <w:b/>
                <w:bCs/>
                <w:color w:val="000000"/>
                <w:lang w:eastAsia="tr-TR"/>
              </w:rPr>
            </w:pPr>
            <w:r w:rsidRPr="009950E3">
              <w:rPr>
                <w:rFonts w:eastAsia="Times New Roman" w:cs="Calibri"/>
                <w:b/>
                <w:bCs/>
                <w:color w:val="000000"/>
                <w:lang w:eastAsia="tr-TR"/>
              </w:rPr>
              <w:t>DENEY HAYVANLARI İNOKÜLASYONU</w:t>
            </w:r>
          </w:p>
        </w:tc>
        <w:tc>
          <w:tcPr>
            <w:tcW w:w="2796" w:type="dxa"/>
            <w:gridSpan w:val="2"/>
            <w:shd w:val="clear" w:color="auto" w:fill="EDF2F8"/>
            <w:noWrap/>
            <w:vAlign w:val="center"/>
          </w:tcPr>
          <w:p w14:paraId="72B3FE1D" w14:textId="77777777" w:rsidR="0020543C" w:rsidRPr="009950E3" w:rsidRDefault="0020543C" w:rsidP="003F120D">
            <w:pPr>
              <w:spacing w:after="0" w:line="240" w:lineRule="auto"/>
              <w:rPr>
                <w:rFonts w:eastAsia="Times New Roman" w:cs="Arial TUR"/>
                <w:lang w:eastAsia="tr-TR"/>
              </w:rPr>
            </w:pPr>
            <w:r w:rsidRPr="009950E3">
              <w:rPr>
                <w:rFonts w:eastAsia="Times New Roman" w:cs="Arial TUR"/>
                <w:lang w:eastAsia="tr-TR"/>
              </w:rPr>
              <w:t>DENEY HAYVANLARININ MİKOLOJİDE KULLANIMI</w:t>
            </w:r>
          </w:p>
        </w:tc>
        <w:tc>
          <w:tcPr>
            <w:tcW w:w="867" w:type="dxa"/>
            <w:shd w:val="clear" w:color="auto" w:fill="EDF2F8"/>
            <w:noWrap/>
            <w:vAlign w:val="center"/>
          </w:tcPr>
          <w:p w14:paraId="7E289AB0" w14:textId="77777777" w:rsidR="0020543C" w:rsidRPr="009950E3" w:rsidRDefault="002B4EF5" w:rsidP="002B4EF5">
            <w:pPr>
              <w:spacing w:after="0" w:line="240" w:lineRule="auto"/>
              <w:jc w:val="center"/>
              <w:rPr>
                <w:rFonts w:eastAsia="Times New Roman" w:cs="Arial TUR"/>
                <w:lang w:eastAsia="tr-TR"/>
              </w:rPr>
            </w:pPr>
            <w:r>
              <w:rPr>
                <w:rFonts w:eastAsia="Times New Roman" w:cs="Arial TUR"/>
                <w:lang w:eastAsia="tr-TR"/>
              </w:rPr>
              <w:t>B</w:t>
            </w:r>
          </w:p>
        </w:tc>
        <w:tc>
          <w:tcPr>
            <w:tcW w:w="539" w:type="dxa"/>
            <w:shd w:val="clear" w:color="auto" w:fill="EDF2F8"/>
            <w:noWrap/>
            <w:vAlign w:val="center"/>
          </w:tcPr>
          <w:p w14:paraId="76C35163"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3E16421E"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YE-BE</w:t>
            </w:r>
          </w:p>
        </w:tc>
      </w:tr>
    </w:tbl>
    <w:p w14:paraId="71241E09" w14:textId="77777777" w:rsidR="0072267E" w:rsidRDefault="0072267E" w:rsidP="007E5E3E">
      <w:pPr>
        <w:spacing w:after="120"/>
        <w:rPr>
          <w:rFonts w:cs="Calibri"/>
          <w:b/>
        </w:rPr>
      </w:pPr>
    </w:p>
    <w:p w14:paraId="11A12A7F" w14:textId="77777777" w:rsidR="0091782B" w:rsidRPr="004C1F74" w:rsidRDefault="0091782B" w:rsidP="007E5E3E">
      <w:pPr>
        <w:spacing w:after="120"/>
        <w:rPr>
          <w:rFonts w:cs="Calibri"/>
          <w:b/>
        </w:rPr>
      </w:pPr>
    </w:p>
    <w:p w14:paraId="6EE7FAEA"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5" w:name="_Toc341948411"/>
      <w:bookmarkStart w:id="26" w:name="_Toc435537738"/>
      <w:r w:rsidRPr="004C1F74">
        <w:rPr>
          <w:rFonts w:cs="Calibri"/>
          <w:b/>
          <w:color w:val="FFFFFF"/>
        </w:rPr>
        <w:t>ÖĞRENME VE ÖĞRETME YÖNTEMLERİ</w:t>
      </w:r>
      <w:bookmarkEnd w:id="25"/>
      <w:bookmarkEnd w:id="26"/>
    </w:p>
    <w:p w14:paraId="5491C65D" w14:textId="77777777" w:rsidR="001B29A5" w:rsidRPr="004C1F74" w:rsidRDefault="001B29A5" w:rsidP="009014DB">
      <w:pPr>
        <w:spacing w:after="0" w:line="360" w:lineRule="auto"/>
        <w:jc w:val="both"/>
        <w:rPr>
          <w:rFonts w:cs="Calibri"/>
        </w:rPr>
      </w:pPr>
    </w:p>
    <w:p w14:paraId="7773B23A"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Müfredatta yer alan tüm öğrenme ve öğretme yöntemleri tanımlanmış olmalıdır.  Bu yöntemlerin daha çok hangi yetkinlik veya yeterlikler için kullanıldıkları, bu yöntemler ile öğrenmenin nasıl sağlandığı açıklanmalıdır. Yöntemlerin zamanlamaları verilmeli ve farklı kıdemler için kullanılma özellikleri ifade edilmelidir.</w:t>
      </w:r>
    </w:p>
    <w:p w14:paraId="2C89501C"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 xml:space="preserve">Rotasyonlarda edinilecek yeterlikler ve bunların öğrenme ve öğretme yöntemleri tanımlanmış olmalıdır.  </w:t>
      </w:r>
    </w:p>
    <w:p w14:paraId="2AD31186"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 xml:space="preserve">Öğrenme ve öğretme yöntemleri içinde akademik danışmanlığa, akademik danışmanın görev, yetki ve sorumluluklarına yer verilmeli ve çalışma şekli açıklanmalıdır. Çalışma şekli danışmanlık zamanlamasını ve yöntemini açıkça ifade etmelidir. </w:t>
      </w:r>
    </w:p>
    <w:p w14:paraId="7E5402DD"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Kılavuzdaki örnekler göz önüne alınarak uzmanlık alanına uygun şekilde doldurulmalıdır.</w:t>
      </w:r>
    </w:p>
    <w:p w14:paraId="77FED989" w14:textId="77777777" w:rsidR="004548CA" w:rsidRPr="004C1F74" w:rsidRDefault="004548CA" w:rsidP="00346F5C">
      <w:pPr>
        <w:spacing w:line="240" w:lineRule="auto"/>
        <w:jc w:val="both"/>
        <w:rPr>
          <w:rFonts w:cs="Calibri"/>
        </w:rPr>
      </w:pPr>
    </w:p>
    <w:p w14:paraId="06EC435A"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30E07A6F" w14:textId="77777777" w:rsidR="00965FE0" w:rsidRPr="004C1F74" w:rsidRDefault="00346F5C" w:rsidP="00AE5F19">
      <w:pPr>
        <w:pStyle w:val="Balk2"/>
        <w:numPr>
          <w:ilvl w:val="1"/>
          <w:numId w:val="10"/>
        </w:numPr>
        <w:rPr>
          <w:rFonts w:ascii="Calibri" w:hAnsi="Calibri" w:cs="Calibri"/>
          <w:b w:val="0"/>
          <w:sz w:val="22"/>
          <w:szCs w:val="22"/>
        </w:rPr>
      </w:pPr>
      <w:bookmarkStart w:id="27" w:name="_Toc342891477"/>
      <w:bookmarkStart w:id="28" w:name="_Toc435537739"/>
      <w:r w:rsidRPr="004C1F74">
        <w:rPr>
          <w:rFonts w:ascii="Calibri" w:hAnsi="Calibri" w:cs="Calibri"/>
          <w:b w:val="0"/>
          <w:sz w:val="22"/>
          <w:szCs w:val="22"/>
        </w:rPr>
        <w:t>Yapılandırılmış Eğitim Etkinlikleri (YE)</w:t>
      </w:r>
      <w:bookmarkEnd w:id="27"/>
      <w:bookmarkEnd w:id="28"/>
    </w:p>
    <w:p w14:paraId="2EC5CAA5" w14:textId="77777777" w:rsidR="00DB38CB" w:rsidRPr="004C1F74" w:rsidRDefault="00346F5C" w:rsidP="00AE5F19">
      <w:pPr>
        <w:pStyle w:val="Balk3"/>
        <w:numPr>
          <w:ilvl w:val="2"/>
          <w:numId w:val="10"/>
        </w:numPr>
        <w:rPr>
          <w:rFonts w:ascii="Calibri" w:hAnsi="Calibri" w:cs="Calibri"/>
          <w:sz w:val="22"/>
          <w:szCs w:val="22"/>
        </w:rPr>
      </w:pPr>
      <w:bookmarkStart w:id="29" w:name="_Toc435537740"/>
      <w:r w:rsidRPr="004C1F74">
        <w:rPr>
          <w:rFonts w:ascii="Calibri" w:hAnsi="Calibri" w:cs="Calibri"/>
          <w:sz w:val="22"/>
          <w:szCs w:val="22"/>
        </w:rPr>
        <w:t>Sunum</w:t>
      </w:r>
      <w:bookmarkEnd w:id="29"/>
    </w:p>
    <w:p w14:paraId="74FBD901" w14:textId="77777777" w:rsidR="00965FE0" w:rsidRPr="004C1F74" w:rsidRDefault="00346F5C" w:rsidP="002B4EF5">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CC0FCFC" w14:textId="77777777" w:rsidR="00DB38CB" w:rsidRPr="004C1F74" w:rsidRDefault="00346F5C" w:rsidP="00AE5F19">
      <w:pPr>
        <w:pStyle w:val="Balk3"/>
        <w:numPr>
          <w:ilvl w:val="2"/>
          <w:numId w:val="10"/>
        </w:numPr>
        <w:rPr>
          <w:rFonts w:ascii="Calibri" w:hAnsi="Calibri" w:cs="Calibri"/>
          <w:sz w:val="22"/>
          <w:szCs w:val="22"/>
        </w:rPr>
      </w:pPr>
      <w:bookmarkStart w:id="30" w:name="_Toc435537741"/>
      <w:r w:rsidRPr="004C1F74">
        <w:rPr>
          <w:rFonts w:ascii="Calibri" w:hAnsi="Calibri" w:cs="Calibri"/>
          <w:sz w:val="22"/>
          <w:szCs w:val="22"/>
        </w:rPr>
        <w:lastRenderedPageBreak/>
        <w:t>Seminer</w:t>
      </w:r>
      <w:bookmarkEnd w:id="30"/>
    </w:p>
    <w:p w14:paraId="12B6590B" w14:textId="77777777" w:rsidR="00DB38CB" w:rsidRPr="004C1F74" w:rsidRDefault="00346F5C" w:rsidP="009950E3">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7882BA75" w14:textId="77777777" w:rsidR="00DB38CB" w:rsidRPr="004C1F74" w:rsidRDefault="00346F5C" w:rsidP="00AE5F19">
      <w:pPr>
        <w:pStyle w:val="Balk3"/>
        <w:numPr>
          <w:ilvl w:val="2"/>
          <w:numId w:val="10"/>
        </w:numPr>
        <w:rPr>
          <w:rFonts w:ascii="Calibri" w:hAnsi="Calibri" w:cs="Calibri"/>
          <w:sz w:val="22"/>
          <w:szCs w:val="22"/>
        </w:rPr>
      </w:pPr>
      <w:bookmarkStart w:id="31" w:name="_Toc435537742"/>
      <w:r w:rsidRPr="004C1F74">
        <w:rPr>
          <w:rFonts w:ascii="Calibri" w:hAnsi="Calibri" w:cs="Calibri"/>
          <w:sz w:val="22"/>
          <w:szCs w:val="22"/>
        </w:rPr>
        <w:t>Olgu tartışması</w:t>
      </w:r>
      <w:bookmarkEnd w:id="31"/>
    </w:p>
    <w:p w14:paraId="4A3814F0" w14:textId="77777777" w:rsidR="00965FE0" w:rsidRPr="004C1F74" w:rsidRDefault="00346F5C" w:rsidP="009950E3">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4880D88" w14:textId="77777777" w:rsidR="00DB38CB" w:rsidRPr="004C1F74" w:rsidRDefault="00346F5C" w:rsidP="00AE5F19">
      <w:pPr>
        <w:pStyle w:val="Balk3"/>
        <w:numPr>
          <w:ilvl w:val="2"/>
          <w:numId w:val="10"/>
        </w:numPr>
        <w:rPr>
          <w:rFonts w:ascii="Calibri" w:hAnsi="Calibri" w:cs="Calibri"/>
          <w:sz w:val="22"/>
          <w:szCs w:val="22"/>
        </w:rPr>
      </w:pPr>
      <w:bookmarkStart w:id="32" w:name="_Toc435537743"/>
      <w:r w:rsidRPr="004C1F74">
        <w:rPr>
          <w:rFonts w:ascii="Calibri" w:hAnsi="Calibri" w:cs="Calibri"/>
          <w:sz w:val="22"/>
          <w:szCs w:val="22"/>
        </w:rPr>
        <w:t>Makale tartışması</w:t>
      </w:r>
      <w:bookmarkEnd w:id="32"/>
    </w:p>
    <w:p w14:paraId="527C0C26" w14:textId="77777777" w:rsidR="00965FE0" w:rsidRPr="004C1F74" w:rsidRDefault="00346F5C" w:rsidP="009950E3">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BEADD4D" w14:textId="77777777" w:rsidR="00DB38CB" w:rsidRPr="004C1F74" w:rsidRDefault="00346F5C" w:rsidP="00AE5F19">
      <w:pPr>
        <w:pStyle w:val="Balk3"/>
        <w:numPr>
          <w:ilvl w:val="2"/>
          <w:numId w:val="10"/>
        </w:numPr>
        <w:rPr>
          <w:rFonts w:ascii="Calibri" w:hAnsi="Calibri" w:cs="Calibri"/>
          <w:sz w:val="22"/>
          <w:szCs w:val="22"/>
        </w:rPr>
      </w:pPr>
      <w:bookmarkStart w:id="33" w:name="_Toc435537744"/>
      <w:r w:rsidRPr="004C1F74">
        <w:rPr>
          <w:rFonts w:ascii="Calibri" w:hAnsi="Calibri" w:cs="Calibri"/>
          <w:sz w:val="22"/>
          <w:szCs w:val="22"/>
        </w:rPr>
        <w:t>Dosya tartışması</w:t>
      </w:r>
      <w:bookmarkEnd w:id="33"/>
    </w:p>
    <w:p w14:paraId="7C38C875" w14:textId="77777777" w:rsidR="00965FE0" w:rsidRPr="004C1F74" w:rsidRDefault="00346F5C" w:rsidP="009950E3">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96F2984" w14:textId="77777777" w:rsidR="00DB38CB" w:rsidRPr="004C1F74" w:rsidRDefault="00346F5C" w:rsidP="00AE5F19">
      <w:pPr>
        <w:pStyle w:val="Balk3"/>
        <w:numPr>
          <w:ilvl w:val="2"/>
          <w:numId w:val="10"/>
        </w:numPr>
        <w:rPr>
          <w:rFonts w:ascii="Calibri" w:hAnsi="Calibri" w:cs="Calibri"/>
          <w:sz w:val="22"/>
          <w:szCs w:val="22"/>
        </w:rPr>
      </w:pPr>
      <w:bookmarkStart w:id="34" w:name="_Toc435537745"/>
      <w:r w:rsidRPr="004C1F74">
        <w:rPr>
          <w:rFonts w:ascii="Calibri" w:hAnsi="Calibri" w:cs="Calibri"/>
          <w:sz w:val="22"/>
          <w:szCs w:val="22"/>
        </w:rPr>
        <w:lastRenderedPageBreak/>
        <w:t>Konsey</w:t>
      </w:r>
      <w:bookmarkEnd w:id="34"/>
    </w:p>
    <w:p w14:paraId="28986DEB" w14:textId="77777777" w:rsidR="00965FE0" w:rsidRPr="004C1F74" w:rsidRDefault="00346F5C" w:rsidP="009950E3">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ABD965A" w14:textId="77777777" w:rsidR="00DB38CB" w:rsidRPr="004C1F74" w:rsidRDefault="00346F5C" w:rsidP="00AE5F19">
      <w:pPr>
        <w:pStyle w:val="Balk3"/>
        <w:numPr>
          <w:ilvl w:val="2"/>
          <w:numId w:val="10"/>
        </w:numPr>
        <w:rPr>
          <w:rFonts w:ascii="Calibri" w:hAnsi="Calibri" w:cs="Calibri"/>
          <w:sz w:val="22"/>
          <w:szCs w:val="22"/>
        </w:rPr>
      </w:pPr>
      <w:bookmarkStart w:id="35" w:name="_Toc435537746"/>
      <w:r w:rsidRPr="004C1F74">
        <w:rPr>
          <w:rFonts w:ascii="Calibri" w:hAnsi="Calibri" w:cs="Calibri"/>
          <w:sz w:val="22"/>
          <w:szCs w:val="22"/>
        </w:rPr>
        <w:t>Kurs</w:t>
      </w:r>
      <w:bookmarkEnd w:id="35"/>
    </w:p>
    <w:p w14:paraId="563DED8F" w14:textId="77777777" w:rsidR="004C1F74" w:rsidRDefault="00346F5C" w:rsidP="009950E3">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20CF7253" w14:textId="77777777" w:rsidR="00BA38EA" w:rsidRPr="004C1F74" w:rsidRDefault="00346F5C" w:rsidP="00AE5F19">
      <w:pPr>
        <w:pStyle w:val="Balk2"/>
        <w:numPr>
          <w:ilvl w:val="1"/>
          <w:numId w:val="10"/>
        </w:numPr>
        <w:rPr>
          <w:rFonts w:ascii="Calibri" w:hAnsi="Calibri" w:cs="Calibri"/>
          <w:b w:val="0"/>
          <w:sz w:val="22"/>
          <w:szCs w:val="22"/>
        </w:rPr>
      </w:pPr>
      <w:bookmarkStart w:id="36" w:name="_Toc342891478"/>
      <w:bookmarkStart w:id="37" w:name="_Toc435537747"/>
      <w:r w:rsidRPr="004C1F74">
        <w:rPr>
          <w:rFonts w:ascii="Calibri" w:hAnsi="Calibri" w:cs="Calibri"/>
          <w:b w:val="0"/>
          <w:sz w:val="22"/>
          <w:szCs w:val="22"/>
        </w:rPr>
        <w:t>Uygulamalı Eğitim Etkinlikleri (UE)</w:t>
      </w:r>
      <w:bookmarkEnd w:id="36"/>
      <w:bookmarkEnd w:id="37"/>
    </w:p>
    <w:p w14:paraId="516198CB" w14:textId="77777777" w:rsidR="00BA38EA" w:rsidRPr="004C1F74" w:rsidRDefault="00346F5C" w:rsidP="00FF69FC">
      <w:pPr>
        <w:pStyle w:val="Balk3"/>
        <w:numPr>
          <w:ilvl w:val="2"/>
          <w:numId w:val="10"/>
        </w:numPr>
        <w:rPr>
          <w:rFonts w:ascii="Calibri" w:hAnsi="Calibri" w:cs="Calibri"/>
          <w:sz w:val="22"/>
          <w:szCs w:val="22"/>
        </w:rPr>
      </w:pPr>
      <w:bookmarkStart w:id="38" w:name="_Toc435537748"/>
      <w:r w:rsidRPr="004C1F74">
        <w:rPr>
          <w:rFonts w:ascii="Calibri" w:hAnsi="Calibri" w:cs="Calibri"/>
          <w:sz w:val="22"/>
          <w:szCs w:val="22"/>
        </w:rPr>
        <w:t>Yatan hasta bakımı</w:t>
      </w:r>
      <w:bookmarkEnd w:id="38"/>
      <w:r w:rsidR="00166B03">
        <w:rPr>
          <w:rFonts w:ascii="Calibri" w:hAnsi="Calibri" w:cs="Calibri"/>
          <w:sz w:val="22"/>
          <w:szCs w:val="22"/>
        </w:rPr>
        <w:t xml:space="preserve"> </w:t>
      </w:r>
      <w:r w:rsidR="00FF69FC" w:rsidRPr="008B6A9F">
        <w:rPr>
          <w:rFonts w:ascii="Calibri" w:hAnsi="Calibri" w:cs="Calibri"/>
          <w:b w:val="0"/>
          <w:sz w:val="22"/>
          <w:szCs w:val="22"/>
        </w:rPr>
        <w:t>(</w:t>
      </w:r>
      <w:r w:rsidR="00FF69FC" w:rsidRPr="008B6A9F">
        <w:rPr>
          <w:rFonts w:ascii="Calibri" w:hAnsi="Calibri" w:cs="Calibri"/>
          <w:b w:val="0"/>
          <w:i/>
          <w:sz w:val="20"/>
          <w:szCs w:val="22"/>
        </w:rPr>
        <w:t>Tıbbi Mikoloji uzmanlık eğitiminde kullanılmamaktadır</w:t>
      </w:r>
      <w:r w:rsidR="00FF69FC">
        <w:rPr>
          <w:rFonts w:ascii="Calibri" w:hAnsi="Calibri" w:cs="Calibri"/>
          <w:b w:val="0"/>
          <w:i/>
          <w:sz w:val="20"/>
          <w:szCs w:val="22"/>
        </w:rPr>
        <w:t>.)</w:t>
      </w:r>
    </w:p>
    <w:p w14:paraId="282F77E4" w14:textId="77777777" w:rsidR="00E25B69" w:rsidRPr="004C1F74" w:rsidRDefault="00E25B69" w:rsidP="00E25B69">
      <w:pPr>
        <w:pStyle w:val="ListeParagraf"/>
        <w:numPr>
          <w:ilvl w:val="3"/>
          <w:numId w:val="10"/>
        </w:numPr>
        <w:rPr>
          <w:rFonts w:cs="Calibri"/>
        </w:rPr>
      </w:pPr>
      <w:r w:rsidRPr="004C1F74">
        <w:rPr>
          <w:rFonts w:cs="Calibri"/>
        </w:rPr>
        <w:t>Vizit</w:t>
      </w:r>
      <w:r w:rsidRPr="00E25B69">
        <w:t xml:space="preserve"> </w:t>
      </w:r>
      <w:r w:rsidRPr="00E25B69">
        <w:rPr>
          <w:i/>
          <w:sz w:val="20"/>
        </w:rPr>
        <w:t>(</w:t>
      </w:r>
      <w:r w:rsidRPr="00E25B69">
        <w:rPr>
          <w:rFonts w:cs="Calibri"/>
          <w:i/>
          <w:sz w:val="20"/>
        </w:rPr>
        <w:t>Sadece klinik bilim dalları rotasyonlarında gözlemci olarak geçerlidir)</w:t>
      </w:r>
    </w:p>
    <w:p w14:paraId="40173EFE" w14:textId="77777777" w:rsidR="00E25B69" w:rsidRDefault="00E25B69" w:rsidP="00E25B69">
      <w:pPr>
        <w:spacing w:after="0" w:line="240" w:lineRule="auto"/>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56D875F5" w14:textId="77777777" w:rsidR="00E25B69" w:rsidRPr="004C1F74" w:rsidRDefault="00E25B69" w:rsidP="00E25B69">
      <w:pPr>
        <w:ind w:left="3544"/>
        <w:jc w:val="both"/>
        <w:rPr>
          <w:rFonts w:cs="Calibri"/>
        </w:rPr>
      </w:pPr>
    </w:p>
    <w:p w14:paraId="4932101F" w14:textId="77777777" w:rsidR="00E25B69" w:rsidRPr="004C1F74" w:rsidRDefault="00E25B69" w:rsidP="00E25B69">
      <w:pPr>
        <w:pStyle w:val="ListeParagraf"/>
        <w:numPr>
          <w:ilvl w:val="3"/>
          <w:numId w:val="10"/>
        </w:numPr>
        <w:rPr>
          <w:rFonts w:cs="Calibri"/>
        </w:rPr>
      </w:pPr>
      <w:r w:rsidRPr="004C1F74">
        <w:rPr>
          <w:rFonts w:cs="Calibri"/>
        </w:rPr>
        <w:t>Nöbet</w:t>
      </w:r>
      <w:r w:rsidRPr="00E25B69">
        <w:t xml:space="preserve"> </w:t>
      </w:r>
      <w:r w:rsidR="008B6A9F" w:rsidRPr="008B6A9F">
        <w:rPr>
          <w:rFonts w:cs="Calibri"/>
          <w:i/>
          <w:sz w:val="20"/>
        </w:rPr>
        <w:t>(Tıbbi Mikoloji uzmanlık eğitiminde kullanılmamaktadır)</w:t>
      </w:r>
    </w:p>
    <w:p w14:paraId="20A1401E" w14:textId="77777777" w:rsidR="00E25B69" w:rsidRDefault="00E25B69" w:rsidP="00E25B69">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52583FB" w14:textId="77777777" w:rsidR="00FF69FC" w:rsidRPr="004C1F74" w:rsidRDefault="00FF69FC" w:rsidP="00FF69FC">
      <w:pPr>
        <w:spacing w:after="0" w:line="240" w:lineRule="auto"/>
        <w:jc w:val="both"/>
        <w:rPr>
          <w:rFonts w:cs="Calibri"/>
          <w:b/>
        </w:rPr>
      </w:pPr>
    </w:p>
    <w:p w14:paraId="6B452027"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55EF6E8E" w14:textId="77777777" w:rsidR="00BA38EA" w:rsidRDefault="00346F5C" w:rsidP="009950E3">
      <w:pPr>
        <w:spacing w:after="0" w:line="240" w:lineRule="auto"/>
        <w:ind w:left="3544"/>
        <w:jc w:val="both"/>
        <w:rPr>
          <w:rFonts w:cs="Calibri"/>
          <w:bCs/>
        </w:rPr>
      </w:pPr>
      <w:r w:rsidRPr="004C1F74">
        <w:rPr>
          <w:rFonts w:cs="Calibri"/>
          <w:bCs/>
        </w:rPr>
        <w:t xml:space="preserve">Tanı ve tedaviye yönelik tüm girişimler, eğitici tarafından gösterildikten sonra belli bir kılavuz </w:t>
      </w:r>
      <w:r w:rsidRPr="004C1F74">
        <w:rPr>
          <w:rFonts w:cs="Calibri"/>
          <w:bCs/>
        </w:rPr>
        <w:lastRenderedPageBreak/>
        <w:t>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5D711720" w14:textId="77777777" w:rsidR="00471880" w:rsidRPr="004C1F74" w:rsidRDefault="00471880" w:rsidP="009950E3">
      <w:pPr>
        <w:spacing w:after="0" w:line="240" w:lineRule="auto"/>
        <w:ind w:left="3544"/>
        <w:jc w:val="both"/>
        <w:rPr>
          <w:rFonts w:cs="Calibri"/>
          <w:bCs/>
        </w:rPr>
      </w:pPr>
    </w:p>
    <w:p w14:paraId="569102C9" w14:textId="77777777" w:rsidR="00DB38CB" w:rsidRPr="00471880" w:rsidRDefault="00166B03" w:rsidP="00166B03">
      <w:pPr>
        <w:pStyle w:val="RenkliListe-Vurgu11"/>
        <w:numPr>
          <w:ilvl w:val="3"/>
          <w:numId w:val="10"/>
        </w:numPr>
        <w:rPr>
          <w:rFonts w:cs="Calibri"/>
          <w:sz w:val="20"/>
          <w:szCs w:val="20"/>
        </w:rPr>
      </w:pPr>
      <w:r w:rsidRPr="00471880">
        <w:rPr>
          <w:rFonts w:cs="Calibri"/>
          <w:sz w:val="20"/>
          <w:szCs w:val="20"/>
        </w:rPr>
        <w:t xml:space="preserve">Ameliyat </w:t>
      </w:r>
      <w:r w:rsidRPr="00471880">
        <w:rPr>
          <w:rFonts w:cs="Calibri"/>
          <w:i/>
          <w:sz w:val="20"/>
          <w:szCs w:val="20"/>
        </w:rPr>
        <w:t>(</w:t>
      </w:r>
      <w:r w:rsidRPr="00FF69FC">
        <w:rPr>
          <w:rFonts w:cs="Calibri"/>
          <w:i/>
          <w:sz w:val="20"/>
          <w:szCs w:val="20"/>
        </w:rPr>
        <w:t>Tıbbi Mikoloji uzmanlık eğitiminde kullanılmamaktadır.)</w:t>
      </w:r>
    </w:p>
    <w:p w14:paraId="1424C2E5" w14:textId="77777777" w:rsidR="00BA38EA" w:rsidRDefault="00346F5C" w:rsidP="009950E3">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15597EB" w14:textId="77777777" w:rsidR="00833307" w:rsidRPr="004C1F74" w:rsidRDefault="00833307" w:rsidP="009950E3">
      <w:pPr>
        <w:spacing w:after="0" w:line="240" w:lineRule="auto"/>
        <w:ind w:left="3544"/>
        <w:jc w:val="both"/>
        <w:rPr>
          <w:rFonts w:cs="Calibri"/>
          <w:bCs/>
        </w:rPr>
      </w:pPr>
    </w:p>
    <w:p w14:paraId="2BB1EC36" w14:textId="77777777" w:rsidR="00DB38CB" w:rsidRDefault="00346F5C" w:rsidP="00833307">
      <w:pPr>
        <w:pStyle w:val="Balk3"/>
        <w:numPr>
          <w:ilvl w:val="2"/>
          <w:numId w:val="10"/>
        </w:numPr>
        <w:spacing w:before="0" w:after="0" w:line="240" w:lineRule="auto"/>
        <w:rPr>
          <w:rFonts w:ascii="Calibri" w:hAnsi="Calibri" w:cs="Calibri"/>
          <w:b w:val="0"/>
          <w:i/>
          <w:sz w:val="20"/>
          <w:szCs w:val="20"/>
        </w:rPr>
      </w:pPr>
      <w:bookmarkStart w:id="39" w:name="_Toc435537749"/>
      <w:r w:rsidRPr="004C1F74">
        <w:rPr>
          <w:rFonts w:ascii="Calibri" w:hAnsi="Calibri" w:cs="Calibri"/>
          <w:sz w:val="22"/>
          <w:szCs w:val="22"/>
        </w:rPr>
        <w:t>Ayaktan hasta bakımı</w:t>
      </w:r>
      <w:bookmarkEnd w:id="39"/>
      <w:r w:rsidR="00FF69FC">
        <w:rPr>
          <w:rFonts w:ascii="Calibri" w:hAnsi="Calibri" w:cs="Calibri"/>
          <w:sz w:val="22"/>
          <w:szCs w:val="22"/>
        </w:rPr>
        <w:t xml:space="preserve"> </w:t>
      </w:r>
      <w:r w:rsidR="00FF69FC" w:rsidRPr="00FF69FC">
        <w:rPr>
          <w:rFonts w:ascii="Calibri" w:hAnsi="Calibri" w:cs="Calibri"/>
          <w:b w:val="0"/>
          <w:sz w:val="20"/>
          <w:szCs w:val="20"/>
        </w:rPr>
        <w:t>(</w:t>
      </w:r>
      <w:r w:rsidR="00FF69FC" w:rsidRPr="00FF69FC">
        <w:rPr>
          <w:rFonts w:ascii="Calibri" w:hAnsi="Calibri" w:cs="Calibri"/>
          <w:b w:val="0"/>
          <w:i/>
          <w:sz w:val="20"/>
          <w:szCs w:val="20"/>
        </w:rPr>
        <w:t>Tıbbi Mikoloji uzmanlık eğitiminde kullanılmamaktadır.)</w:t>
      </w:r>
    </w:p>
    <w:p w14:paraId="63BFA54A" w14:textId="77777777" w:rsidR="00833307" w:rsidRPr="00833307" w:rsidRDefault="00833307" w:rsidP="00833307">
      <w:pPr>
        <w:spacing w:after="0" w:line="240" w:lineRule="auto"/>
      </w:pPr>
    </w:p>
    <w:p w14:paraId="4A34E146" w14:textId="77777777" w:rsidR="00346F5C" w:rsidRDefault="00346F5C" w:rsidP="00833307">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9B308A7" w14:textId="77777777" w:rsidR="00833307" w:rsidRDefault="00833307" w:rsidP="00833307">
      <w:pPr>
        <w:spacing w:after="0" w:line="240" w:lineRule="auto"/>
        <w:ind w:left="3544"/>
        <w:jc w:val="both"/>
        <w:rPr>
          <w:rFonts w:cs="Calibri"/>
          <w:bCs/>
        </w:rPr>
      </w:pPr>
    </w:p>
    <w:p w14:paraId="145FE0C9" w14:textId="77777777" w:rsidR="00FF69FC" w:rsidRDefault="00FF69FC" w:rsidP="00833307">
      <w:pPr>
        <w:pStyle w:val="Balk3"/>
        <w:numPr>
          <w:ilvl w:val="2"/>
          <w:numId w:val="10"/>
        </w:numPr>
        <w:spacing w:before="0" w:after="0" w:line="240" w:lineRule="auto"/>
        <w:rPr>
          <w:rFonts w:ascii="Calibri" w:hAnsi="Calibri" w:cs="Calibri"/>
          <w:b w:val="0"/>
          <w:i/>
          <w:sz w:val="20"/>
          <w:szCs w:val="22"/>
        </w:rPr>
      </w:pPr>
      <w:r w:rsidRPr="00FF69FC">
        <w:rPr>
          <w:rFonts w:ascii="Calibri" w:hAnsi="Calibri" w:cs="Calibri"/>
          <w:sz w:val="22"/>
          <w:szCs w:val="22"/>
        </w:rPr>
        <w:t xml:space="preserve">İşe Dayalı Uygulamalı Eğitim </w:t>
      </w:r>
      <w:r w:rsidRPr="00FF69FC">
        <w:rPr>
          <w:rFonts w:ascii="Calibri" w:hAnsi="Calibri" w:cs="Calibri"/>
          <w:b w:val="0"/>
          <w:i/>
          <w:sz w:val="20"/>
          <w:szCs w:val="22"/>
        </w:rPr>
        <w:t>(Çalışma Alanında Eğitim)</w:t>
      </w:r>
    </w:p>
    <w:p w14:paraId="3D3F4AFF" w14:textId="77777777" w:rsidR="00833307" w:rsidRPr="00833307" w:rsidRDefault="00833307" w:rsidP="00833307">
      <w:pPr>
        <w:spacing w:after="0" w:line="240" w:lineRule="auto"/>
      </w:pPr>
    </w:p>
    <w:p w14:paraId="402CF985" w14:textId="77777777" w:rsidR="00FF69FC" w:rsidRDefault="00FF69FC" w:rsidP="00833307">
      <w:pPr>
        <w:pStyle w:val="Balk3"/>
        <w:spacing w:before="0" w:after="0" w:line="240" w:lineRule="auto"/>
        <w:ind w:left="3540"/>
        <w:jc w:val="both"/>
        <w:rPr>
          <w:rFonts w:ascii="Calibri" w:eastAsia="Calibri" w:hAnsi="Calibri" w:cs="Calibri"/>
          <w:b w:val="0"/>
          <w:sz w:val="22"/>
          <w:szCs w:val="22"/>
        </w:rPr>
      </w:pPr>
      <w:r w:rsidRPr="00FF69FC">
        <w:rPr>
          <w:rFonts w:ascii="Calibri" w:eastAsia="Calibri" w:hAnsi="Calibri" w:cs="Calibri"/>
          <w:b w:val="0"/>
          <w:sz w:val="22"/>
          <w:szCs w:val="22"/>
        </w:rPr>
        <w:t>Tıbbi Mikoloji</w:t>
      </w:r>
      <w:r>
        <w:rPr>
          <w:rFonts w:ascii="Calibri" w:eastAsia="Calibri" w:hAnsi="Calibri" w:cs="Calibri"/>
          <w:b w:val="0"/>
          <w:sz w:val="22"/>
          <w:szCs w:val="22"/>
        </w:rPr>
        <w:t xml:space="preserve"> </w:t>
      </w:r>
      <w:r w:rsidRPr="00FF69FC">
        <w:rPr>
          <w:rFonts w:ascii="Calibri" w:eastAsia="Calibri" w:hAnsi="Calibri" w:cs="Calibri"/>
          <w:b w:val="0"/>
          <w:sz w:val="22"/>
          <w:szCs w:val="22"/>
        </w:rPr>
        <w:t>Uzmanlık Eğitimi süresince uzmanlık öğrencisi her tür klinik örneğin her aşamasını (örneğin alınmasından sonuç raporunun iletilmesine kadar) değerlendirmeyi eğiticilerin yönlendirmesi ve gözetiminde, günlük çalışma içinde öğrenir. Bunun yanı sıra tıp fakültelerinde öğrencilerin uygulamalı derslerinde, eğitim hastanelerinde stajyer öğrenci ve hizmet içi eğitim programlarında görev alır. Böylece uzmanlık sürecinde bir yandan eğitim alırken bir yandan eğitim vermede aktif rol</w:t>
      </w:r>
      <w:r w:rsidRPr="00FF69FC">
        <w:rPr>
          <w:rFonts w:ascii="Calibri" w:hAnsi="Calibri" w:cs="Calibri"/>
          <w:sz w:val="22"/>
          <w:szCs w:val="22"/>
        </w:rPr>
        <w:t xml:space="preserve"> </w:t>
      </w:r>
      <w:r w:rsidRPr="00FF69FC">
        <w:rPr>
          <w:rFonts w:ascii="Calibri" w:eastAsia="Calibri" w:hAnsi="Calibri" w:cs="Calibri"/>
          <w:b w:val="0"/>
          <w:sz w:val="22"/>
          <w:szCs w:val="22"/>
        </w:rPr>
        <w:t>üstlenir. İş başı uygulamalı eğitiminde aşağıdaki başlıklar altında yer verilmiş olan konularda yetkinlik kazanması beklenir.</w:t>
      </w:r>
    </w:p>
    <w:p w14:paraId="186D37D7" w14:textId="77777777" w:rsidR="00FF69FC" w:rsidRDefault="00FF69FC" w:rsidP="00833307">
      <w:pPr>
        <w:spacing w:after="0" w:line="240" w:lineRule="auto"/>
      </w:pPr>
    </w:p>
    <w:p w14:paraId="3103E263" w14:textId="77777777" w:rsidR="00FF69FC" w:rsidRDefault="00FF69FC" w:rsidP="00833307">
      <w:pPr>
        <w:pStyle w:val="ListeParagraf"/>
        <w:numPr>
          <w:ilvl w:val="3"/>
          <w:numId w:val="10"/>
        </w:numPr>
        <w:spacing w:after="0" w:line="240" w:lineRule="auto"/>
        <w:rPr>
          <w:rFonts w:cs="Calibri"/>
        </w:rPr>
      </w:pPr>
      <w:r w:rsidRPr="00FF69FC">
        <w:rPr>
          <w:rFonts w:cs="Calibri"/>
        </w:rPr>
        <w:t xml:space="preserve">Genel Mikoloji </w:t>
      </w:r>
      <w:r w:rsidR="008B5A28" w:rsidRPr="00FF69FC">
        <w:rPr>
          <w:rFonts w:cs="Calibri"/>
        </w:rPr>
        <w:t>Laboratuvar Eğitimi</w:t>
      </w:r>
    </w:p>
    <w:p w14:paraId="7D10BB0A" w14:textId="77777777" w:rsidR="00833307" w:rsidRDefault="00833307" w:rsidP="00833307">
      <w:pPr>
        <w:pStyle w:val="ListeParagraf"/>
        <w:spacing w:after="0" w:line="240" w:lineRule="auto"/>
        <w:ind w:left="3915"/>
        <w:rPr>
          <w:rFonts w:cs="Calibri"/>
        </w:rPr>
      </w:pPr>
    </w:p>
    <w:p w14:paraId="05E46EFD" w14:textId="77777777" w:rsidR="00FF69FC" w:rsidRDefault="00FF69FC" w:rsidP="00833307">
      <w:pPr>
        <w:spacing w:after="0" w:line="240" w:lineRule="auto"/>
        <w:ind w:left="3544"/>
        <w:jc w:val="both"/>
        <w:rPr>
          <w:rFonts w:cs="Calibri"/>
          <w:bCs/>
        </w:rPr>
      </w:pPr>
      <w:r w:rsidRPr="00FF69FC">
        <w:rPr>
          <w:rFonts w:cs="Calibri"/>
          <w:bCs/>
        </w:rPr>
        <w:lastRenderedPageBreak/>
        <w:t>Mikoloji laboratuvarda mikroskop kullanım teknikleri, boyaların ve solüsyonların hazırlanması ve saklanması, boyama yöntemlerinin uygulanması, besiyeri hazırlanması, mantarların koleksiyonunun ve transportunun yapılması, biyogüvenlik uygulamaları, sterilizasyon ve dezenfeksiyon işlemlerinin yapılması, tanı laboratuvarında kullanılan bazı cihaz ve gereçlerin kalibrasyon ve validasyon süreçlerinin yapılması konusunda yetkin olması beklenir.</w:t>
      </w:r>
    </w:p>
    <w:p w14:paraId="2782993B" w14:textId="77777777" w:rsidR="00833307" w:rsidRDefault="00833307" w:rsidP="00833307">
      <w:pPr>
        <w:spacing w:after="0" w:line="240" w:lineRule="auto"/>
        <w:ind w:left="3544"/>
        <w:jc w:val="both"/>
        <w:rPr>
          <w:rFonts w:cs="Calibri"/>
          <w:b/>
          <w:bCs/>
        </w:rPr>
      </w:pPr>
    </w:p>
    <w:p w14:paraId="583D448C" w14:textId="77777777" w:rsidR="00833307" w:rsidRPr="00833307" w:rsidRDefault="00833307" w:rsidP="00833307">
      <w:pPr>
        <w:pStyle w:val="ListeParagraf"/>
        <w:numPr>
          <w:ilvl w:val="3"/>
          <w:numId w:val="10"/>
        </w:numPr>
        <w:spacing w:after="0" w:line="240" w:lineRule="auto"/>
        <w:rPr>
          <w:rFonts w:cs="Calibri"/>
        </w:rPr>
      </w:pPr>
      <w:r w:rsidRPr="00833307">
        <w:rPr>
          <w:rFonts w:cs="Calibri"/>
        </w:rPr>
        <w:t xml:space="preserve">Mantarların </w:t>
      </w:r>
      <w:r w:rsidR="008B5A28" w:rsidRPr="00833307">
        <w:rPr>
          <w:rFonts w:cs="Calibri"/>
        </w:rPr>
        <w:t>Tanımlanması, Direkt Tanı Yöntemleri Eğitimi</w:t>
      </w:r>
    </w:p>
    <w:p w14:paraId="417BA014" w14:textId="77777777" w:rsidR="00833307" w:rsidRDefault="00833307" w:rsidP="00833307">
      <w:pPr>
        <w:spacing w:after="0" w:line="240" w:lineRule="auto"/>
        <w:ind w:left="3544"/>
        <w:jc w:val="both"/>
        <w:rPr>
          <w:rFonts w:cs="Calibri"/>
          <w:bCs/>
        </w:rPr>
      </w:pPr>
      <w:r w:rsidRPr="00833307">
        <w:rPr>
          <w:rFonts w:cs="Calibri"/>
          <w:bCs/>
        </w:rPr>
        <w:t>Mantarların direkt mikroskobik olarak incelenme yöntemlerinin öğrenilmesi, örneklerin alınması, transportu, işlenmesi, kültürlerin inkübasyonu, değerlendirilmesi, sonuçlandırılması, mantarların izolasyonu ve tanımlanması, tanı laboratuvarlarında kalite kontrol ve standardizasyonunun yapılabilmesi konusunda yetkin olması beklenir.</w:t>
      </w:r>
    </w:p>
    <w:p w14:paraId="3EB8E45A" w14:textId="77777777" w:rsidR="00833307" w:rsidRPr="00833307" w:rsidRDefault="00833307" w:rsidP="00833307">
      <w:pPr>
        <w:spacing w:after="0" w:line="240" w:lineRule="auto"/>
        <w:ind w:left="3544"/>
        <w:jc w:val="both"/>
        <w:rPr>
          <w:rFonts w:cs="Calibri"/>
          <w:bCs/>
        </w:rPr>
      </w:pPr>
    </w:p>
    <w:p w14:paraId="561D164D" w14:textId="77777777" w:rsidR="00833307" w:rsidRDefault="00833307" w:rsidP="00833307">
      <w:pPr>
        <w:pStyle w:val="ListeParagraf"/>
        <w:numPr>
          <w:ilvl w:val="3"/>
          <w:numId w:val="10"/>
        </w:numPr>
        <w:spacing w:after="0" w:line="240" w:lineRule="auto"/>
        <w:rPr>
          <w:rFonts w:cs="Calibri"/>
        </w:rPr>
      </w:pPr>
      <w:r w:rsidRPr="00833307">
        <w:rPr>
          <w:rFonts w:cs="Calibri"/>
        </w:rPr>
        <w:t xml:space="preserve">İmmünomikoloji </w:t>
      </w:r>
      <w:r w:rsidR="008B5A28" w:rsidRPr="00833307">
        <w:rPr>
          <w:rFonts w:cs="Calibri"/>
        </w:rPr>
        <w:t>Eğitimi</w:t>
      </w:r>
    </w:p>
    <w:p w14:paraId="34ED7E5C" w14:textId="77777777" w:rsidR="00833307" w:rsidRPr="00833307" w:rsidRDefault="00833307" w:rsidP="00833307">
      <w:pPr>
        <w:pStyle w:val="ListeParagraf"/>
        <w:spacing w:after="0" w:line="240" w:lineRule="auto"/>
        <w:ind w:left="3915"/>
        <w:rPr>
          <w:rFonts w:cs="Calibri"/>
        </w:rPr>
      </w:pPr>
    </w:p>
    <w:p w14:paraId="161568F7" w14:textId="77777777" w:rsidR="00833307" w:rsidRPr="00833307" w:rsidRDefault="00833307" w:rsidP="00833307">
      <w:pPr>
        <w:spacing w:after="0" w:line="240" w:lineRule="auto"/>
        <w:ind w:left="3544"/>
        <w:jc w:val="both"/>
        <w:rPr>
          <w:rFonts w:cs="Calibri"/>
          <w:bCs/>
        </w:rPr>
      </w:pPr>
      <w:r w:rsidRPr="00833307">
        <w:rPr>
          <w:rFonts w:cs="Calibri"/>
          <w:bCs/>
        </w:rPr>
        <w:t>İmmünomikolojik tanı süreçleri ile ilişkilendirilmiş tüm yöntemlerin prensiplerini bilerek etkene yönelik gerekli analiz yöntemlerinin uygulanması, immünomikolojide kullanılan sistemleri bilerek amaca yönelik uygun yöntemin seçilmesi ve uygulanması, immünomikolojik sonuçların yorumlanması ve raporlanması. İmmünpatogeneze yönelik uygun tanı testlerinin seçilmesi ve uygulanması konusunda yetkin olması beklenir.</w:t>
      </w:r>
    </w:p>
    <w:p w14:paraId="4E688187" w14:textId="77777777" w:rsidR="00833307" w:rsidRDefault="00833307" w:rsidP="00833307">
      <w:pPr>
        <w:spacing w:after="0" w:line="240" w:lineRule="auto"/>
        <w:ind w:left="3544"/>
        <w:jc w:val="both"/>
        <w:rPr>
          <w:rFonts w:cs="Calibri"/>
          <w:bCs/>
        </w:rPr>
      </w:pPr>
    </w:p>
    <w:p w14:paraId="1A3E01EB" w14:textId="77777777" w:rsidR="00833307" w:rsidRPr="00833307" w:rsidRDefault="00833307" w:rsidP="00833307">
      <w:pPr>
        <w:pStyle w:val="ListeParagraf"/>
        <w:numPr>
          <w:ilvl w:val="3"/>
          <w:numId w:val="10"/>
        </w:numPr>
        <w:spacing w:after="0" w:line="240" w:lineRule="auto"/>
        <w:rPr>
          <w:rFonts w:cs="Calibri"/>
        </w:rPr>
      </w:pPr>
      <w:r w:rsidRPr="00833307">
        <w:rPr>
          <w:rFonts w:cs="Calibri"/>
        </w:rPr>
        <w:t xml:space="preserve">Moleküler </w:t>
      </w:r>
      <w:r w:rsidR="008B5A28" w:rsidRPr="00833307">
        <w:rPr>
          <w:rFonts w:cs="Calibri"/>
        </w:rPr>
        <w:t>Mikoloji Eğitimi</w:t>
      </w:r>
    </w:p>
    <w:p w14:paraId="57DC6119" w14:textId="77777777" w:rsidR="00833307" w:rsidRDefault="00833307" w:rsidP="00833307">
      <w:pPr>
        <w:spacing w:after="0" w:line="240" w:lineRule="auto"/>
        <w:ind w:left="3544"/>
        <w:jc w:val="both"/>
        <w:rPr>
          <w:rFonts w:cs="Calibri"/>
          <w:bCs/>
        </w:rPr>
      </w:pPr>
      <w:r w:rsidRPr="00833307">
        <w:rPr>
          <w:rFonts w:cs="Calibri"/>
          <w:bCs/>
        </w:rPr>
        <w:t>Moleküler mikoloji alanında uygulanan tüm tanısal yöntemlerin prensiplerini bilerek, etkene dayalı analizde kullanılacak yöntemlerin gerekliliği ve etkinliği değerlendirerek uygun yöntem seçiminin yapılması ve uygulanması konusunda yetkin olması beklenir.</w:t>
      </w:r>
    </w:p>
    <w:p w14:paraId="3C85D5EC" w14:textId="77777777" w:rsidR="00833307" w:rsidRDefault="00833307" w:rsidP="00833307">
      <w:pPr>
        <w:spacing w:after="0" w:line="240" w:lineRule="auto"/>
        <w:ind w:left="3544"/>
        <w:jc w:val="both"/>
        <w:rPr>
          <w:rFonts w:cs="Calibri"/>
          <w:bCs/>
        </w:rPr>
      </w:pPr>
    </w:p>
    <w:p w14:paraId="756C9067" w14:textId="77777777" w:rsidR="00833307" w:rsidRPr="00833307" w:rsidRDefault="00833307" w:rsidP="00833307">
      <w:pPr>
        <w:pStyle w:val="ListeParagraf"/>
        <w:numPr>
          <w:ilvl w:val="3"/>
          <w:numId w:val="10"/>
        </w:numPr>
        <w:spacing w:after="0" w:line="240" w:lineRule="auto"/>
        <w:rPr>
          <w:rFonts w:cs="Calibri"/>
        </w:rPr>
      </w:pPr>
      <w:r w:rsidRPr="00833307">
        <w:rPr>
          <w:rFonts w:cs="Calibri"/>
        </w:rPr>
        <w:t xml:space="preserve">Laboratuvar </w:t>
      </w:r>
      <w:r w:rsidR="008B5A28" w:rsidRPr="00833307">
        <w:rPr>
          <w:rFonts w:cs="Calibri"/>
        </w:rPr>
        <w:t xml:space="preserve">Etiği, İşletimi Ve Yönetimi </w:t>
      </w:r>
    </w:p>
    <w:p w14:paraId="60ECBF2B" w14:textId="77777777" w:rsidR="00833307" w:rsidRDefault="00833307" w:rsidP="00833307">
      <w:pPr>
        <w:spacing w:after="0" w:line="240" w:lineRule="auto"/>
        <w:ind w:left="3544"/>
        <w:jc w:val="both"/>
        <w:rPr>
          <w:rFonts w:cs="Calibri"/>
          <w:bCs/>
        </w:rPr>
      </w:pPr>
      <w:r w:rsidRPr="00833307">
        <w:rPr>
          <w:rFonts w:cs="Calibri"/>
          <w:bCs/>
        </w:rPr>
        <w:t>Etik kuralları ve hasta haklarını gözeterek bir mikoloji laboratuvarını yönetebilmesi, bu konu ile ilgili mevzuatı bilmesi beklenir.</w:t>
      </w:r>
    </w:p>
    <w:p w14:paraId="756EC948" w14:textId="77777777" w:rsidR="00833307" w:rsidRDefault="00833307" w:rsidP="00833307">
      <w:pPr>
        <w:spacing w:after="0" w:line="240" w:lineRule="auto"/>
        <w:ind w:left="3544"/>
        <w:jc w:val="both"/>
        <w:rPr>
          <w:rFonts w:cs="Calibri"/>
          <w:bCs/>
        </w:rPr>
      </w:pPr>
    </w:p>
    <w:p w14:paraId="362CC83E" w14:textId="77777777" w:rsidR="00965FE0" w:rsidRDefault="00346F5C" w:rsidP="00833307">
      <w:pPr>
        <w:pStyle w:val="Balk2"/>
        <w:numPr>
          <w:ilvl w:val="1"/>
          <w:numId w:val="10"/>
        </w:numPr>
        <w:spacing w:before="0" w:after="0" w:line="240" w:lineRule="auto"/>
        <w:rPr>
          <w:rFonts w:ascii="Calibri" w:hAnsi="Calibri" w:cs="Calibri"/>
          <w:b w:val="0"/>
          <w:sz w:val="22"/>
          <w:szCs w:val="22"/>
        </w:rPr>
      </w:pPr>
      <w:bookmarkStart w:id="40" w:name="_Toc342891479"/>
      <w:bookmarkStart w:id="41" w:name="_Toc435537750"/>
      <w:r w:rsidRPr="004C1F74">
        <w:rPr>
          <w:rFonts w:ascii="Calibri" w:hAnsi="Calibri" w:cs="Calibri"/>
          <w:b w:val="0"/>
          <w:sz w:val="22"/>
          <w:szCs w:val="22"/>
        </w:rPr>
        <w:t>Bağımsız ve Keşfederek Öğrenme Etkinlikleri (BE)</w:t>
      </w:r>
      <w:bookmarkEnd w:id="40"/>
      <w:bookmarkEnd w:id="41"/>
    </w:p>
    <w:p w14:paraId="6F0ABA61" w14:textId="77777777" w:rsidR="00833307" w:rsidRPr="00833307" w:rsidRDefault="00833307" w:rsidP="003A03EE">
      <w:pPr>
        <w:spacing w:after="0" w:line="240" w:lineRule="auto"/>
      </w:pPr>
    </w:p>
    <w:p w14:paraId="099CFC80" w14:textId="77777777" w:rsidR="00DB38CB" w:rsidRDefault="00346F5C" w:rsidP="00833307">
      <w:pPr>
        <w:pStyle w:val="Balk3"/>
        <w:numPr>
          <w:ilvl w:val="2"/>
          <w:numId w:val="10"/>
        </w:numPr>
        <w:spacing w:before="0" w:after="0" w:line="240" w:lineRule="auto"/>
        <w:rPr>
          <w:rFonts w:ascii="Calibri" w:hAnsi="Calibri" w:cs="Calibri"/>
          <w:b w:val="0"/>
          <w:i/>
          <w:sz w:val="20"/>
          <w:szCs w:val="20"/>
        </w:rPr>
      </w:pPr>
      <w:bookmarkStart w:id="42" w:name="_Toc435537751"/>
      <w:r w:rsidRPr="004C1F74">
        <w:rPr>
          <w:rFonts w:ascii="Calibri" w:hAnsi="Calibri" w:cs="Calibri"/>
          <w:sz w:val="22"/>
          <w:szCs w:val="22"/>
        </w:rPr>
        <w:t>Yatan hasta takibi</w:t>
      </w:r>
      <w:bookmarkEnd w:id="42"/>
      <w:r w:rsidR="00833307">
        <w:rPr>
          <w:rFonts w:ascii="Calibri" w:hAnsi="Calibri" w:cs="Calibri"/>
          <w:sz w:val="22"/>
          <w:szCs w:val="22"/>
        </w:rPr>
        <w:t xml:space="preserve"> </w:t>
      </w:r>
      <w:r w:rsidR="00833307" w:rsidRPr="00FF69FC">
        <w:rPr>
          <w:rFonts w:ascii="Calibri" w:hAnsi="Calibri" w:cs="Calibri"/>
          <w:b w:val="0"/>
          <w:sz w:val="20"/>
          <w:szCs w:val="20"/>
        </w:rPr>
        <w:t>(</w:t>
      </w:r>
      <w:r w:rsidR="00833307" w:rsidRPr="00FF69FC">
        <w:rPr>
          <w:rFonts w:ascii="Calibri" w:hAnsi="Calibri" w:cs="Calibri"/>
          <w:b w:val="0"/>
          <w:i/>
          <w:sz w:val="20"/>
          <w:szCs w:val="20"/>
        </w:rPr>
        <w:t>Tıbbi Mikoloji uzmanlık eğitiminde kullanılmamaktadır.)</w:t>
      </w:r>
    </w:p>
    <w:p w14:paraId="668F6548" w14:textId="77777777" w:rsidR="00833307" w:rsidRPr="00833307" w:rsidRDefault="00833307" w:rsidP="00833307">
      <w:pPr>
        <w:spacing w:after="0" w:line="240" w:lineRule="auto"/>
      </w:pPr>
    </w:p>
    <w:p w14:paraId="262D707F" w14:textId="77777777" w:rsidR="00DB38CB" w:rsidRDefault="00346F5C" w:rsidP="00833307">
      <w:pPr>
        <w:pStyle w:val="Balk3"/>
        <w:numPr>
          <w:ilvl w:val="2"/>
          <w:numId w:val="10"/>
        </w:numPr>
        <w:spacing w:before="0" w:after="0" w:line="240" w:lineRule="auto"/>
        <w:rPr>
          <w:rFonts w:ascii="Calibri" w:hAnsi="Calibri" w:cs="Calibri"/>
          <w:sz w:val="22"/>
          <w:szCs w:val="22"/>
        </w:rPr>
      </w:pPr>
      <w:bookmarkStart w:id="43" w:name="_Toc435537752"/>
      <w:r w:rsidRPr="004C1F74">
        <w:rPr>
          <w:rFonts w:ascii="Calibri" w:hAnsi="Calibri" w:cs="Calibri"/>
          <w:sz w:val="22"/>
          <w:szCs w:val="22"/>
        </w:rPr>
        <w:t>Ayaktan hasta/materyal takibi</w:t>
      </w:r>
      <w:bookmarkEnd w:id="43"/>
    </w:p>
    <w:p w14:paraId="38417CD9" w14:textId="77777777" w:rsidR="00833307" w:rsidRPr="00833307" w:rsidRDefault="00833307" w:rsidP="00833307">
      <w:pPr>
        <w:spacing w:after="0" w:line="240" w:lineRule="auto"/>
      </w:pPr>
    </w:p>
    <w:p w14:paraId="435F59F6" w14:textId="77777777" w:rsidR="00965FE0" w:rsidRDefault="00346F5C" w:rsidP="00833307">
      <w:pPr>
        <w:spacing w:after="0" w:line="240" w:lineRule="auto"/>
        <w:ind w:left="2552"/>
        <w:jc w:val="both"/>
        <w:rPr>
          <w:rFonts w:cs="Calibri"/>
          <w:bCs/>
        </w:rPr>
      </w:pPr>
      <w:r w:rsidRPr="004C1F74">
        <w:rPr>
          <w:rFonts w:cs="Calibri"/>
          <w:bCs/>
        </w:rPr>
        <w:lastRenderedPageBreak/>
        <w:t>Ayaktan başvuran acil veya acil olmayan bir olgu hakkında gereken yetkinlik düzeyine erişmemiş bir öğren</w:t>
      </w:r>
      <w:r w:rsidR="009950E3">
        <w:rPr>
          <w:rFonts w:cs="Calibri"/>
          <w:bCs/>
        </w:rPr>
        <w:t>cinin gözetim ve denetim</w:t>
      </w:r>
      <w:r w:rsidRPr="004C1F74">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3C0B16FF" w14:textId="77777777" w:rsidR="00833307" w:rsidRPr="004C1F74" w:rsidRDefault="00833307" w:rsidP="00833307">
      <w:pPr>
        <w:spacing w:after="0" w:line="240" w:lineRule="auto"/>
        <w:ind w:left="2552"/>
        <w:jc w:val="both"/>
        <w:rPr>
          <w:rFonts w:cs="Calibri"/>
          <w:bCs/>
        </w:rPr>
      </w:pPr>
    </w:p>
    <w:p w14:paraId="107E0C4E" w14:textId="77777777" w:rsidR="00DB38CB" w:rsidRPr="004C1F74" w:rsidRDefault="00346F5C" w:rsidP="00833307">
      <w:pPr>
        <w:pStyle w:val="Balk3"/>
        <w:numPr>
          <w:ilvl w:val="2"/>
          <w:numId w:val="10"/>
        </w:numPr>
        <w:spacing w:before="0" w:after="0" w:line="240" w:lineRule="auto"/>
        <w:rPr>
          <w:rFonts w:ascii="Calibri" w:hAnsi="Calibri" w:cs="Calibri"/>
          <w:sz w:val="22"/>
          <w:szCs w:val="22"/>
        </w:rPr>
      </w:pPr>
      <w:bookmarkStart w:id="44" w:name="_Toc435537753"/>
      <w:r w:rsidRPr="004C1F74">
        <w:rPr>
          <w:rFonts w:ascii="Calibri" w:hAnsi="Calibri" w:cs="Calibri"/>
          <w:sz w:val="22"/>
          <w:szCs w:val="22"/>
        </w:rPr>
        <w:t>Akran öğrenmesi</w:t>
      </w:r>
      <w:bookmarkEnd w:id="44"/>
    </w:p>
    <w:p w14:paraId="4EAAD3BE" w14:textId="77777777" w:rsidR="00965FE0" w:rsidRDefault="00346F5C" w:rsidP="00833307">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0A89FDD6" w14:textId="77777777" w:rsidR="008B5A28" w:rsidRPr="004C1F74" w:rsidRDefault="008B5A28" w:rsidP="00833307">
      <w:pPr>
        <w:spacing w:after="0" w:line="240" w:lineRule="auto"/>
        <w:ind w:left="2552"/>
        <w:jc w:val="both"/>
        <w:rPr>
          <w:rFonts w:cs="Calibri"/>
          <w:b/>
        </w:rPr>
      </w:pPr>
    </w:p>
    <w:p w14:paraId="6ADBBE1A" w14:textId="77777777" w:rsidR="00DB38CB" w:rsidRPr="004C1F74" w:rsidRDefault="00346F5C" w:rsidP="00833307">
      <w:pPr>
        <w:pStyle w:val="Balk3"/>
        <w:numPr>
          <w:ilvl w:val="2"/>
          <w:numId w:val="10"/>
        </w:numPr>
        <w:spacing w:before="0" w:after="0" w:line="240" w:lineRule="auto"/>
        <w:rPr>
          <w:rFonts w:ascii="Calibri" w:hAnsi="Calibri" w:cs="Calibri"/>
          <w:sz w:val="22"/>
          <w:szCs w:val="22"/>
        </w:rPr>
      </w:pPr>
      <w:bookmarkStart w:id="45" w:name="_Toc435537754"/>
      <w:r w:rsidRPr="004C1F74">
        <w:rPr>
          <w:rFonts w:ascii="Calibri" w:hAnsi="Calibri" w:cs="Calibri"/>
          <w:sz w:val="22"/>
          <w:szCs w:val="22"/>
        </w:rPr>
        <w:t>Literatür okuma</w:t>
      </w:r>
      <w:bookmarkEnd w:id="45"/>
    </w:p>
    <w:p w14:paraId="0B18D09A" w14:textId="77777777" w:rsidR="00965FE0" w:rsidRDefault="00346F5C" w:rsidP="00833307">
      <w:pPr>
        <w:spacing w:after="0" w:line="240" w:lineRule="auto"/>
        <w:ind w:left="2552"/>
        <w:jc w:val="both"/>
        <w:rPr>
          <w:rFonts w:cs="Calibri"/>
          <w:bCs/>
        </w:rPr>
      </w:pPr>
      <w:r w:rsidRPr="004C1F74">
        <w:rPr>
          <w:rFonts w:cs="Calibri"/>
          <w:bCs/>
        </w:rPr>
        <w:t xml:space="preserve">Öğrencinin öğrenme gereksinimi olan konularda literatür okuması ve klinik uygulama ile ilişkilendirmesi sürecidir. </w:t>
      </w:r>
    </w:p>
    <w:p w14:paraId="52075FD0" w14:textId="77777777" w:rsidR="00833307" w:rsidRPr="004C1F74" w:rsidRDefault="00833307" w:rsidP="00833307">
      <w:pPr>
        <w:spacing w:after="0" w:line="240" w:lineRule="auto"/>
        <w:ind w:left="2552"/>
        <w:jc w:val="both"/>
        <w:rPr>
          <w:rFonts w:cs="Calibri"/>
          <w:b/>
        </w:rPr>
      </w:pPr>
    </w:p>
    <w:p w14:paraId="7FF38D6B" w14:textId="77777777" w:rsidR="00DB38CB" w:rsidRPr="004C1F74" w:rsidRDefault="00346F5C" w:rsidP="00833307">
      <w:pPr>
        <w:pStyle w:val="Balk3"/>
        <w:numPr>
          <w:ilvl w:val="2"/>
          <w:numId w:val="10"/>
        </w:numPr>
        <w:spacing w:before="0" w:after="0" w:line="240" w:lineRule="auto"/>
        <w:rPr>
          <w:rFonts w:ascii="Calibri" w:hAnsi="Calibri" w:cs="Calibri"/>
          <w:sz w:val="22"/>
          <w:szCs w:val="22"/>
        </w:rPr>
      </w:pPr>
      <w:bookmarkStart w:id="46" w:name="_Toc435537755"/>
      <w:r w:rsidRPr="004C1F74">
        <w:rPr>
          <w:rFonts w:ascii="Calibri" w:hAnsi="Calibri" w:cs="Calibri"/>
          <w:sz w:val="22"/>
          <w:szCs w:val="22"/>
        </w:rPr>
        <w:t>Araştırma</w:t>
      </w:r>
      <w:bookmarkEnd w:id="46"/>
    </w:p>
    <w:p w14:paraId="3D85406D" w14:textId="77777777" w:rsidR="00965FE0" w:rsidRDefault="00346F5C" w:rsidP="00833307">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3C05677F" w14:textId="77777777" w:rsidR="00833307" w:rsidRPr="004C1F74" w:rsidRDefault="00833307" w:rsidP="00833307">
      <w:pPr>
        <w:spacing w:after="0" w:line="240" w:lineRule="auto"/>
        <w:ind w:left="2552"/>
        <w:jc w:val="both"/>
        <w:rPr>
          <w:rFonts w:cs="Calibri"/>
          <w:bCs/>
        </w:rPr>
      </w:pPr>
    </w:p>
    <w:p w14:paraId="36603B12" w14:textId="77777777" w:rsidR="00DB38CB" w:rsidRPr="004C1F74" w:rsidRDefault="00346F5C" w:rsidP="00833307">
      <w:pPr>
        <w:pStyle w:val="Balk3"/>
        <w:numPr>
          <w:ilvl w:val="2"/>
          <w:numId w:val="10"/>
        </w:numPr>
        <w:spacing w:before="0" w:after="0" w:line="240" w:lineRule="auto"/>
        <w:rPr>
          <w:rFonts w:ascii="Calibri" w:hAnsi="Calibri" w:cs="Calibri"/>
          <w:sz w:val="22"/>
          <w:szCs w:val="22"/>
        </w:rPr>
      </w:pPr>
      <w:bookmarkStart w:id="47" w:name="_Toc435537756"/>
      <w:r w:rsidRPr="004C1F74">
        <w:rPr>
          <w:rFonts w:ascii="Calibri" w:hAnsi="Calibri" w:cs="Calibri"/>
          <w:sz w:val="22"/>
          <w:szCs w:val="22"/>
        </w:rPr>
        <w:t>Öğretme</w:t>
      </w:r>
      <w:bookmarkEnd w:id="47"/>
    </w:p>
    <w:p w14:paraId="24C6E367" w14:textId="77777777" w:rsidR="00346F5C" w:rsidRDefault="00346F5C" w:rsidP="00833307">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8012C06" w14:textId="77777777" w:rsidR="0091782B" w:rsidRDefault="0091782B" w:rsidP="00BC02E9">
      <w:pPr>
        <w:spacing w:after="0" w:line="360" w:lineRule="auto"/>
        <w:ind w:left="2552"/>
        <w:jc w:val="both"/>
        <w:rPr>
          <w:rFonts w:cs="Calibri"/>
          <w:bCs/>
        </w:rPr>
      </w:pPr>
    </w:p>
    <w:p w14:paraId="218139AF" w14:textId="77777777" w:rsidR="009014DB" w:rsidRPr="00631E6A" w:rsidRDefault="009A295F" w:rsidP="00631E6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8" w:name="_Toc435537757"/>
      <w:r w:rsidRPr="004C1F74">
        <w:rPr>
          <w:rFonts w:cs="Calibri"/>
          <w:b/>
          <w:color w:val="FFFFFF"/>
        </w:rPr>
        <w:t xml:space="preserve">EĞİTİM </w:t>
      </w:r>
      <w:r w:rsidR="0075794B">
        <w:rPr>
          <w:rFonts w:cs="Calibri"/>
          <w:b/>
          <w:color w:val="FFFFFF"/>
        </w:rPr>
        <w:t>STANDART</w:t>
      </w:r>
      <w:r w:rsidRPr="004C1F74">
        <w:rPr>
          <w:rFonts w:cs="Calibri"/>
          <w:b/>
          <w:color w:val="FFFFFF"/>
        </w:rPr>
        <w:t>LARI</w:t>
      </w:r>
      <w:bookmarkEnd w:id="48"/>
    </w:p>
    <w:p w14:paraId="758EB1A2"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7E41837E" w14:textId="566CBCA8" w:rsidR="00CC430F" w:rsidRPr="00CC430F" w:rsidRDefault="00CC430F" w:rsidP="00CC430F">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color w:val="000000"/>
          <w:lang w:eastAsia="tr-TR"/>
        </w:rPr>
      </w:pPr>
      <w:r w:rsidRPr="00CC430F">
        <w:rPr>
          <w:rFonts w:eastAsia="Times New Roman" w:cs="Calibri"/>
          <w:color w:val="000000"/>
          <w:lang w:eastAsia="tr-TR"/>
        </w:rPr>
        <w:t>EN AZ DOÇENT UNVANINA SAHİP EN AZ BİR EĞİTİCİ BULUNMALIDIR</w:t>
      </w:r>
      <w:r w:rsidR="005E73AD">
        <w:rPr>
          <w:rFonts w:eastAsia="Times New Roman" w:cs="Calibri"/>
          <w:color w:val="000000"/>
          <w:lang w:eastAsia="tr-TR"/>
        </w:rPr>
        <w:t>.</w:t>
      </w:r>
    </w:p>
    <w:p w14:paraId="03E7A018" w14:textId="77777777" w:rsidR="005E73AD" w:rsidRDefault="005E73AD" w:rsidP="005E73AD">
      <w:pPr>
        <w:pStyle w:val="ColorfulList-Accent11"/>
        <w:tabs>
          <w:tab w:val="left" w:pos="1418"/>
        </w:tabs>
        <w:spacing w:line="360" w:lineRule="auto"/>
        <w:ind w:left="1418"/>
        <w:jc w:val="both"/>
        <w:rPr>
          <w:rFonts w:cs="Calibri"/>
          <w:b/>
        </w:rPr>
      </w:pPr>
    </w:p>
    <w:p w14:paraId="6B4E77D8" w14:textId="7F4136FE"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A435BF">
        <w:rPr>
          <w:rFonts w:cs="Calibri"/>
          <w:b/>
        </w:rPr>
        <w:t>Mekan</w:t>
      </w:r>
      <w:r w:rsidR="00CC430F">
        <w:rPr>
          <w:rFonts w:cs="Calibri"/>
          <w:b/>
        </w:rPr>
        <w:t xml:space="preserve"> ve Donanım</w:t>
      </w:r>
      <w:r w:rsidRPr="00A435BF">
        <w:rPr>
          <w:rFonts w:cs="Calibri"/>
          <w:b/>
        </w:rPr>
        <w:t xml:space="preserve"> </w:t>
      </w:r>
      <w:r w:rsidR="00CA1882" w:rsidRPr="00A435BF">
        <w:rPr>
          <w:rFonts w:cs="Calibri"/>
          <w:b/>
        </w:rPr>
        <w:t>Standar</w:t>
      </w:r>
      <w:r w:rsidR="005227F8" w:rsidRPr="00A435BF">
        <w:rPr>
          <w:rFonts w:cs="Calibri"/>
          <w:b/>
        </w:rPr>
        <w:t>t</w:t>
      </w:r>
      <w:r w:rsidR="00CA1882" w:rsidRPr="00A435BF">
        <w:rPr>
          <w:rFonts w:cs="Calibri"/>
          <w:b/>
        </w:rPr>
        <w:t>ları</w:t>
      </w:r>
    </w:p>
    <w:tbl>
      <w:tblPr>
        <w:tblW w:w="7600" w:type="dxa"/>
        <w:tblInd w:w="60" w:type="dxa"/>
        <w:tblCellMar>
          <w:left w:w="70" w:type="dxa"/>
          <w:right w:w="70" w:type="dxa"/>
        </w:tblCellMar>
        <w:tblLook w:val="04A0" w:firstRow="1" w:lastRow="0" w:firstColumn="1" w:lastColumn="0" w:noHBand="0" w:noVBand="1"/>
      </w:tblPr>
      <w:tblGrid>
        <w:gridCol w:w="7600"/>
      </w:tblGrid>
      <w:tr w:rsidR="00294EC7" w:rsidRPr="00294EC7" w14:paraId="2B34EE07" w14:textId="77777777" w:rsidTr="00294EC7">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86B7"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ETÜV</w:t>
            </w:r>
          </w:p>
        </w:tc>
      </w:tr>
      <w:tr w:rsidR="00294EC7" w:rsidRPr="00294EC7" w14:paraId="0EDC2C72"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89C4A53"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 xml:space="preserve">EĞİTİM BAŞLIKLI IŞIK MİKROSKOBU </w:t>
            </w:r>
          </w:p>
        </w:tc>
      </w:tr>
      <w:tr w:rsidR="00294EC7" w:rsidRPr="00294EC7" w14:paraId="6B5618A5" w14:textId="77777777" w:rsidTr="0075794B">
        <w:trPr>
          <w:trHeight w:val="166"/>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FA1C02C" w14:textId="77777777" w:rsidR="00294EC7" w:rsidRPr="00294EC7" w:rsidRDefault="0075794B" w:rsidP="00294EC7">
            <w:pPr>
              <w:spacing w:after="0" w:line="240" w:lineRule="auto"/>
              <w:rPr>
                <w:rFonts w:eastAsia="Times New Roman" w:cs="Calibri"/>
                <w:lang w:eastAsia="tr-TR"/>
              </w:rPr>
            </w:pPr>
            <w:r>
              <w:rPr>
                <w:rFonts w:eastAsia="Times New Roman" w:cs="Calibri"/>
                <w:lang w:eastAsia="tr-TR"/>
              </w:rPr>
              <w:t xml:space="preserve">KURUMDA BİYOGÜVENLİK KABİN </w:t>
            </w:r>
            <w:r w:rsidR="00294EC7" w:rsidRPr="00294EC7">
              <w:rPr>
                <w:rFonts w:eastAsia="Times New Roman" w:cs="Calibri"/>
                <w:lang w:eastAsia="tr-TR"/>
              </w:rPr>
              <w:t>(SINIF 2)</w:t>
            </w:r>
          </w:p>
        </w:tc>
      </w:tr>
      <w:tr w:rsidR="00294EC7" w:rsidRPr="00294EC7" w14:paraId="4E4C776E"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0FC68C7"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 xml:space="preserve">KURUMDA DERİN DONDURUCU </w:t>
            </w:r>
          </w:p>
        </w:tc>
      </w:tr>
      <w:tr w:rsidR="00294EC7" w:rsidRPr="00294EC7" w14:paraId="051108C3"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68E8855"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 xml:space="preserve">KURUMDA FLORESAN MİKROSKOBU </w:t>
            </w:r>
          </w:p>
        </w:tc>
      </w:tr>
      <w:tr w:rsidR="00294EC7" w:rsidRPr="00294EC7" w14:paraId="385DD0B1"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7989D92F"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 xml:space="preserve">KURUMDA GENOMİK TANI SİSTEMLERİ </w:t>
            </w:r>
          </w:p>
        </w:tc>
      </w:tr>
      <w:tr w:rsidR="00294EC7" w:rsidRPr="00294EC7" w14:paraId="04E3E63D"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021BF072"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KURUMDA SEROLOJİK TANI SİSTEMLERİ</w:t>
            </w:r>
          </w:p>
        </w:tc>
      </w:tr>
      <w:tr w:rsidR="00294EC7" w:rsidRPr="00294EC7" w14:paraId="5F32641B"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360454B5"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 xml:space="preserve">KURUMDA HASSAS TERAZİ </w:t>
            </w:r>
          </w:p>
        </w:tc>
      </w:tr>
      <w:tr w:rsidR="00294EC7" w:rsidRPr="00294EC7" w14:paraId="044BDD35"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2B3751DA"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 xml:space="preserve">KURUMDA OTOKLAV </w:t>
            </w:r>
          </w:p>
        </w:tc>
      </w:tr>
      <w:tr w:rsidR="00294EC7" w:rsidRPr="00294EC7" w14:paraId="48663D56" w14:textId="77777777" w:rsidTr="00294EC7">
        <w:trPr>
          <w:trHeight w:val="300"/>
        </w:trPr>
        <w:tc>
          <w:tcPr>
            <w:tcW w:w="7600" w:type="dxa"/>
            <w:tcBorders>
              <w:top w:val="nil"/>
              <w:left w:val="single" w:sz="4" w:space="0" w:color="auto"/>
              <w:bottom w:val="single" w:sz="4" w:space="0" w:color="auto"/>
              <w:right w:val="single" w:sz="4" w:space="0" w:color="auto"/>
            </w:tcBorders>
            <w:shd w:val="clear" w:color="auto" w:fill="auto"/>
            <w:vAlign w:val="center"/>
            <w:hideMark/>
          </w:tcPr>
          <w:p w14:paraId="6D71F8E4" w14:textId="77777777" w:rsidR="00294EC7" w:rsidRPr="00294EC7" w:rsidRDefault="00294EC7" w:rsidP="00294EC7">
            <w:pPr>
              <w:spacing w:after="0" w:line="240" w:lineRule="auto"/>
              <w:rPr>
                <w:rFonts w:eastAsia="Times New Roman" w:cs="Calibri"/>
                <w:lang w:eastAsia="tr-TR"/>
              </w:rPr>
            </w:pPr>
            <w:r w:rsidRPr="00294EC7">
              <w:rPr>
                <w:rFonts w:eastAsia="Times New Roman" w:cs="Calibri"/>
                <w:lang w:eastAsia="tr-TR"/>
              </w:rPr>
              <w:t xml:space="preserve">KURUMDA KURU STERİLİZATÖR </w:t>
            </w:r>
          </w:p>
        </w:tc>
      </w:tr>
    </w:tbl>
    <w:p w14:paraId="1BAF8657" w14:textId="77777777" w:rsidR="007C7744" w:rsidRDefault="007C7744" w:rsidP="00631E6A">
      <w:pPr>
        <w:pStyle w:val="ColorfulList-Accent11"/>
        <w:spacing w:after="0" w:line="360" w:lineRule="auto"/>
        <w:ind w:left="0"/>
        <w:jc w:val="both"/>
        <w:outlineLvl w:val="2"/>
        <w:rPr>
          <w:rFonts w:cs="Calibri"/>
          <w:color w:val="BFBFBF"/>
        </w:rPr>
      </w:pPr>
    </w:p>
    <w:p w14:paraId="37C1653D" w14:textId="77777777" w:rsidR="00A452A9" w:rsidRPr="00C51F84" w:rsidRDefault="00A452A9" w:rsidP="00A452A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9" w:name="_Toc435537758"/>
      <w:r>
        <w:rPr>
          <w:rFonts w:cs="Calibri"/>
          <w:b/>
          <w:color w:val="FFFFFF"/>
        </w:rPr>
        <w:t>ROTASYON HEDEFLERİ</w:t>
      </w:r>
      <w:bookmarkEnd w:id="49"/>
    </w:p>
    <w:p w14:paraId="1155A064" w14:textId="77777777" w:rsidR="008B329F" w:rsidRPr="00A31A98" w:rsidRDefault="008B329F" w:rsidP="00631E6A">
      <w:pPr>
        <w:pStyle w:val="ColorfulList-Accent11"/>
        <w:spacing w:after="0" w:line="360" w:lineRule="auto"/>
        <w:ind w:left="0"/>
        <w:jc w:val="both"/>
        <w:outlineLvl w:val="2"/>
        <w:rPr>
          <w:rFonts w:cs="Calibri"/>
          <w:color w:val="BFBFBF"/>
          <w:sz w:val="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C51F84" w:rsidRPr="001A2D99" w14:paraId="57708F0F" w14:textId="77777777" w:rsidTr="008C14F5">
        <w:trPr>
          <w:trHeight w:val="327"/>
        </w:trPr>
        <w:tc>
          <w:tcPr>
            <w:tcW w:w="2410" w:type="dxa"/>
            <w:vAlign w:val="center"/>
          </w:tcPr>
          <w:p w14:paraId="1CF6DDE5" w14:textId="77777777" w:rsidR="00C51F84" w:rsidRPr="001A2D99" w:rsidRDefault="00C51F84" w:rsidP="008C14F5">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45AB4B32" w14:textId="77777777" w:rsidR="00C51F84" w:rsidRPr="001A2D99" w:rsidRDefault="00C51F84" w:rsidP="008C14F5">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C51F84" w:rsidRPr="001A2D99" w14:paraId="2592C121" w14:textId="77777777" w:rsidTr="008C14F5">
        <w:trPr>
          <w:trHeight w:val="189"/>
        </w:trPr>
        <w:tc>
          <w:tcPr>
            <w:tcW w:w="2410" w:type="dxa"/>
            <w:vAlign w:val="bottom"/>
          </w:tcPr>
          <w:p w14:paraId="142D20BF" w14:textId="77777777" w:rsidR="00C51F84" w:rsidRPr="005E73AD" w:rsidRDefault="008B329F" w:rsidP="008C14F5">
            <w:pPr>
              <w:spacing w:after="0" w:line="240" w:lineRule="auto"/>
              <w:jc w:val="center"/>
              <w:rPr>
                <w:rFonts w:ascii="Arial" w:hAnsi="Arial"/>
                <w:color w:val="000000"/>
                <w:sz w:val="20"/>
                <w:szCs w:val="20"/>
              </w:rPr>
            </w:pPr>
            <w:r w:rsidRPr="005E73AD">
              <w:rPr>
                <w:rFonts w:ascii="Arial" w:hAnsi="Arial"/>
                <w:color w:val="000000"/>
                <w:sz w:val="20"/>
                <w:szCs w:val="20"/>
              </w:rPr>
              <w:t>1</w:t>
            </w:r>
            <w:r w:rsidR="00C51F84" w:rsidRPr="005E73AD">
              <w:rPr>
                <w:rFonts w:ascii="Arial" w:hAnsi="Arial"/>
                <w:color w:val="000000"/>
                <w:sz w:val="20"/>
                <w:szCs w:val="20"/>
              </w:rPr>
              <w:t xml:space="preserve"> AY</w:t>
            </w:r>
          </w:p>
        </w:tc>
        <w:tc>
          <w:tcPr>
            <w:tcW w:w="4819" w:type="dxa"/>
            <w:vAlign w:val="bottom"/>
          </w:tcPr>
          <w:p w14:paraId="224E0140" w14:textId="4872F2CD" w:rsidR="00C51F84" w:rsidRPr="008B329F" w:rsidRDefault="005E73AD" w:rsidP="008C14F5">
            <w:pPr>
              <w:spacing w:after="0" w:line="240" w:lineRule="auto"/>
              <w:rPr>
                <w:sz w:val="20"/>
                <w:szCs w:val="20"/>
              </w:rPr>
            </w:pPr>
            <w:r w:rsidRPr="008B329F">
              <w:rPr>
                <w:rFonts w:cs="Calibri"/>
              </w:rPr>
              <w:t>DERİ VE ZÜHREVİ HASTALIKLARI</w:t>
            </w:r>
          </w:p>
        </w:tc>
      </w:tr>
      <w:tr w:rsidR="00C51F84" w:rsidRPr="001A2D99" w14:paraId="797006F8" w14:textId="77777777" w:rsidTr="008C14F5">
        <w:tc>
          <w:tcPr>
            <w:tcW w:w="2410" w:type="dxa"/>
            <w:vAlign w:val="bottom"/>
          </w:tcPr>
          <w:p w14:paraId="0A07D068" w14:textId="77777777" w:rsidR="00C51F84" w:rsidRPr="005E73AD" w:rsidRDefault="008B329F" w:rsidP="008C14F5">
            <w:pPr>
              <w:spacing w:after="0" w:line="240" w:lineRule="auto"/>
              <w:jc w:val="center"/>
              <w:rPr>
                <w:rFonts w:ascii="Arial" w:hAnsi="Arial"/>
                <w:color w:val="000000"/>
                <w:sz w:val="20"/>
                <w:szCs w:val="20"/>
              </w:rPr>
            </w:pPr>
            <w:r w:rsidRPr="005E73AD">
              <w:rPr>
                <w:rFonts w:ascii="Arial" w:hAnsi="Arial"/>
                <w:color w:val="000000"/>
                <w:sz w:val="20"/>
                <w:szCs w:val="20"/>
              </w:rPr>
              <w:t>1</w:t>
            </w:r>
            <w:r w:rsidR="00C51F84" w:rsidRPr="005E73AD">
              <w:rPr>
                <w:rFonts w:ascii="Arial" w:hAnsi="Arial"/>
                <w:color w:val="000000"/>
                <w:sz w:val="20"/>
                <w:szCs w:val="20"/>
              </w:rPr>
              <w:t xml:space="preserve"> AY</w:t>
            </w:r>
          </w:p>
        </w:tc>
        <w:tc>
          <w:tcPr>
            <w:tcW w:w="4819" w:type="dxa"/>
            <w:vAlign w:val="bottom"/>
          </w:tcPr>
          <w:p w14:paraId="68D2C8D8" w14:textId="3DE1E1FA" w:rsidR="00C51F84" w:rsidRPr="008B329F" w:rsidRDefault="005E73AD" w:rsidP="008C14F5">
            <w:pPr>
              <w:spacing w:after="0" w:line="240" w:lineRule="auto"/>
              <w:rPr>
                <w:sz w:val="20"/>
                <w:szCs w:val="20"/>
              </w:rPr>
            </w:pPr>
            <w:r w:rsidRPr="008B329F">
              <w:rPr>
                <w:rFonts w:cs="Calibri"/>
              </w:rPr>
              <w:t>TIBBİ PATOLOJİ</w:t>
            </w:r>
          </w:p>
        </w:tc>
      </w:tr>
      <w:tr w:rsidR="00C51F84" w:rsidRPr="001A2D99" w14:paraId="578EBD83" w14:textId="77777777" w:rsidTr="008C14F5">
        <w:tc>
          <w:tcPr>
            <w:tcW w:w="2410" w:type="dxa"/>
            <w:vAlign w:val="bottom"/>
          </w:tcPr>
          <w:p w14:paraId="59C845A3" w14:textId="77777777" w:rsidR="00C51F84" w:rsidRPr="005E73AD" w:rsidRDefault="008B329F" w:rsidP="008C14F5">
            <w:pPr>
              <w:spacing w:after="0" w:line="240" w:lineRule="auto"/>
              <w:jc w:val="center"/>
              <w:rPr>
                <w:rFonts w:ascii="Arial" w:hAnsi="Arial"/>
                <w:color w:val="000000"/>
                <w:sz w:val="20"/>
                <w:szCs w:val="20"/>
              </w:rPr>
            </w:pPr>
            <w:r w:rsidRPr="005E73AD">
              <w:rPr>
                <w:rFonts w:ascii="Arial" w:hAnsi="Arial"/>
                <w:color w:val="000000"/>
                <w:sz w:val="20"/>
                <w:szCs w:val="20"/>
              </w:rPr>
              <w:t>1</w:t>
            </w:r>
            <w:r w:rsidR="00C51F84" w:rsidRPr="005E73AD">
              <w:rPr>
                <w:rFonts w:ascii="Arial" w:hAnsi="Arial"/>
                <w:color w:val="000000"/>
                <w:sz w:val="20"/>
                <w:szCs w:val="20"/>
              </w:rPr>
              <w:t xml:space="preserve"> AY</w:t>
            </w:r>
          </w:p>
        </w:tc>
        <w:tc>
          <w:tcPr>
            <w:tcW w:w="4819" w:type="dxa"/>
            <w:vAlign w:val="bottom"/>
          </w:tcPr>
          <w:p w14:paraId="73246DA1" w14:textId="5282C216" w:rsidR="00C51F84" w:rsidRPr="008B329F" w:rsidRDefault="005E73AD" w:rsidP="008C14F5">
            <w:pPr>
              <w:spacing w:after="0" w:line="240" w:lineRule="auto"/>
              <w:rPr>
                <w:sz w:val="20"/>
                <w:szCs w:val="20"/>
              </w:rPr>
            </w:pPr>
            <w:r w:rsidRPr="008B329F">
              <w:rPr>
                <w:rFonts w:cs="Calibri"/>
              </w:rPr>
              <w:t>ÇOCUK SAĞLIĞI VE HASTALIKLAR</w:t>
            </w:r>
            <w:r w:rsidRPr="007C7744">
              <w:rPr>
                <w:rFonts w:cs="Calibri"/>
              </w:rPr>
              <w:t>I*</w:t>
            </w:r>
          </w:p>
        </w:tc>
      </w:tr>
      <w:tr w:rsidR="008B329F" w:rsidRPr="001A2D99" w14:paraId="6AACF22D" w14:textId="77777777" w:rsidTr="008C14F5">
        <w:tc>
          <w:tcPr>
            <w:tcW w:w="2410" w:type="dxa"/>
            <w:vAlign w:val="bottom"/>
          </w:tcPr>
          <w:p w14:paraId="1A092688" w14:textId="77777777" w:rsidR="008B329F" w:rsidRPr="005E73AD" w:rsidRDefault="008B329F" w:rsidP="008C14F5">
            <w:pPr>
              <w:spacing w:after="0" w:line="240" w:lineRule="auto"/>
              <w:jc w:val="center"/>
              <w:rPr>
                <w:rFonts w:ascii="Arial" w:hAnsi="Arial"/>
                <w:color w:val="000000"/>
                <w:sz w:val="20"/>
                <w:szCs w:val="20"/>
              </w:rPr>
            </w:pPr>
            <w:r w:rsidRPr="005E73AD">
              <w:rPr>
                <w:rFonts w:ascii="Arial" w:hAnsi="Arial"/>
                <w:color w:val="000000"/>
                <w:sz w:val="20"/>
                <w:szCs w:val="20"/>
              </w:rPr>
              <w:t>1AY</w:t>
            </w:r>
          </w:p>
        </w:tc>
        <w:tc>
          <w:tcPr>
            <w:tcW w:w="4819" w:type="dxa"/>
            <w:vAlign w:val="bottom"/>
          </w:tcPr>
          <w:p w14:paraId="6C17DE02" w14:textId="679A26F6" w:rsidR="008B329F" w:rsidRPr="008B329F" w:rsidRDefault="005E73AD" w:rsidP="008C14F5">
            <w:pPr>
              <w:spacing w:after="0" w:line="240" w:lineRule="auto"/>
              <w:rPr>
                <w:sz w:val="20"/>
                <w:szCs w:val="20"/>
              </w:rPr>
            </w:pPr>
            <w:r w:rsidRPr="008B329F">
              <w:rPr>
                <w:rFonts w:cs="Calibri"/>
              </w:rPr>
              <w:t>HEMATOLOJİ</w:t>
            </w:r>
          </w:p>
        </w:tc>
      </w:tr>
    </w:tbl>
    <w:p w14:paraId="07D3A781" w14:textId="77777777" w:rsidR="007C7744" w:rsidRPr="007C7744" w:rsidRDefault="007C7744" w:rsidP="007C7744">
      <w:pPr>
        <w:spacing w:after="0" w:line="240" w:lineRule="auto"/>
        <w:ind w:left="708"/>
        <w:jc w:val="both"/>
        <w:rPr>
          <w:rFonts w:cs="Calibri"/>
          <w:i/>
          <w:sz w:val="18"/>
        </w:rPr>
      </w:pPr>
      <w:r w:rsidRPr="007C7744">
        <w:rPr>
          <w:rFonts w:cs="Calibri"/>
          <w:i/>
        </w:rPr>
        <w:t>*</w:t>
      </w:r>
      <w:r w:rsidRPr="007C7744">
        <w:rPr>
          <w:i/>
        </w:rPr>
        <w:t xml:space="preserve"> </w:t>
      </w:r>
      <w:r w:rsidRPr="007C7744">
        <w:rPr>
          <w:i/>
          <w:sz w:val="18"/>
          <w:szCs w:val="18"/>
        </w:rPr>
        <w:t xml:space="preserve">Çocuk </w:t>
      </w:r>
      <w:r w:rsidRPr="007C7744">
        <w:rPr>
          <w:rFonts w:cs="Calibri"/>
          <w:i/>
          <w:sz w:val="18"/>
          <w:szCs w:val="18"/>
        </w:rPr>
        <w:t>Hematolojisi ve Onkolojisi alanında yaptırılması önerilir.</w:t>
      </w:r>
    </w:p>
    <w:p w14:paraId="5DCDBCB4" w14:textId="77777777" w:rsidR="00471880" w:rsidRPr="001A2D99" w:rsidRDefault="00471880" w:rsidP="00C51F84">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51F84" w:rsidRPr="001A2D99" w14:paraId="33084B84" w14:textId="77777777" w:rsidTr="008C14F5">
        <w:tc>
          <w:tcPr>
            <w:tcW w:w="7230" w:type="dxa"/>
            <w:gridSpan w:val="2"/>
            <w:vAlign w:val="center"/>
          </w:tcPr>
          <w:p w14:paraId="38CD321D" w14:textId="77777777" w:rsidR="00C51F84" w:rsidRPr="001A2D99" w:rsidRDefault="00D15305" w:rsidP="008C14F5">
            <w:pPr>
              <w:spacing w:after="0" w:line="240" w:lineRule="auto"/>
              <w:contextualSpacing/>
              <w:jc w:val="center"/>
              <w:rPr>
                <w:rFonts w:eastAsia="Times New Roman" w:cs="Calibri"/>
                <w:b/>
                <w:bCs/>
                <w:color w:val="000000"/>
                <w:sz w:val="28"/>
                <w:lang w:eastAsia="tr-TR"/>
              </w:rPr>
            </w:pPr>
            <w:r w:rsidRPr="00D15305">
              <w:rPr>
                <w:rFonts w:eastAsia="Times New Roman" w:cs="Calibri"/>
                <w:b/>
                <w:bCs/>
                <w:color w:val="000000"/>
                <w:sz w:val="28"/>
                <w:lang w:eastAsia="tr-TR"/>
              </w:rPr>
              <w:t xml:space="preserve">DERİ VE ZÜHREVİ HASTALIKLARI </w:t>
            </w:r>
            <w:r w:rsidR="00C51F84" w:rsidRPr="001A2D99">
              <w:rPr>
                <w:rFonts w:eastAsia="Times New Roman" w:cs="Calibri"/>
                <w:b/>
                <w:bCs/>
                <w:color w:val="000000"/>
                <w:sz w:val="28"/>
                <w:lang w:eastAsia="tr-TR"/>
              </w:rPr>
              <w:t xml:space="preserve">ROTASYONU </w:t>
            </w:r>
          </w:p>
        </w:tc>
      </w:tr>
      <w:tr w:rsidR="00C51F84" w:rsidRPr="001A2D99" w14:paraId="7354E2D9" w14:textId="77777777" w:rsidTr="008C14F5">
        <w:tc>
          <w:tcPr>
            <w:tcW w:w="7230" w:type="dxa"/>
            <w:gridSpan w:val="2"/>
            <w:vAlign w:val="center"/>
          </w:tcPr>
          <w:p w14:paraId="6045DDA5"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C51F84" w:rsidRPr="001A2D99" w14:paraId="47520BCD" w14:textId="77777777" w:rsidTr="008C14F5">
        <w:trPr>
          <w:trHeight w:val="320"/>
        </w:trPr>
        <w:tc>
          <w:tcPr>
            <w:tcW w:w="5387" w:type="dxa"/>
            <w:vAlign w:val="center"/>
          </w:tcPr>
          <w:p w14:paraId="1A8F8BDB"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0FF50F21"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6E98BBA8" w14:textId="77777777" w:rsidTr="008C14F5">
        <w:tc>
          <w:tcPr>
            <w:tcW w:w="5387" w:type="dxa"/>
            <w:vAlign w:val="center"/>
          </w:tcPr>
          <w:p w14:paraId="319B94C2" w14:textId="77777777" w:rsidR="00C51F84" w:rsidRPr="002D798D" w:rsidRDefault="007804A5" w:rsidP="007804A5">
            <w:pPr>
              <w:pStyle w:val="ListeParagraf"/>
              <w:spacing w:after="0" w:line="240" w:lineRule="auto"/>
              <w:ind w:left="0"/>
              <w:jc w:val="both"/>
              <w:rPr>
                <w:rFonts w:eastAsia="Times New Roman" w:cs="Calibri"/>
                <w:bCs/>
                <w:szCs w:val="24"/>
                <w:lang w:eastAsia="tr-TR"/>
              </w:rPr>
            </w:pPr>
            <w:r>
              <w:rPr>
                <w:rFonts w:eastAsia="Times New Roman" w:cs="Calibri"/>
                <w:bCs/>
                <w:szCs w:val="24"/>
                <w:lang w:eastAsia="tr-TR"/>
              </w:rPr>
              <w:t>Mantar enfeksiyonlarında görülen</w:t>
            </w:r>
            <w:r w:rsidR="002F5AA2">
              <w:rPr>
                <w:rFonts w:eastAsia="Times New Roman" w:cs="Calibri"/>
                <w:bCs/>
                <w:szCs w:val="24"/>
                <w:lang w:eastAsia="tr-TR"/>
              </w:rPr>
              <w:t xml:space="preserve"> cilt</w:t>
            </w:r>
            <w:r>
              <w:rPr>
                <w:rFonts w:eastAsia="Times New Roman" w:cs="Calibri"/>
                <w:bCs/>
                <w:szCs w:val="24"/>
                <w:lang w:eastAsia="tr-TR"/>
              </w:rPr>
              <w:t xml:space="preserve"> lezyonlar</w:t>
            </w:r>
            <w:r w:rsidR="002F5AA2">
              <w:rPr>
                <w:rFonts w:eastAsia="Times New Roman" w:cs="Calibri"/>
                <w:bCs/>
                <w:szCs w:val="24"/>
                <w:lang w:eastAsia="tr-TR"/>
              </w:rPr>
              <w:t>ı</w:t>
            </w:r>
          </w:p>
        </w:tc>
        <w:tc>
          <w:tcPr>
            <w:tcW w:w="1843" w:type="dxa"/>
            <w:vAlign w:val="center"/>
          </w:tcPr>
          <w:p w14:paraId="38A6B5C9" w14:textId="77777777" w:rsidR="00C51F84" w:rsidRPr="005E73AD" w:rsidRDefault="004D1AA4" w:rsidP="008C14F5">
            <w:pPr>
              <w:spacing w:after="0" w:line="240" w:lineRule="auto"/>
              <w:contextualSpacing/>
              <w:jc w:val="center"/>
              <w:rPr>
                <w:rFonts w:cs="Calibri"/>
              </w:rPr>
            </w:pPr>
            <w:r w:rsidRPr="005E73AD">
              <w:rPr>
                <w:rFonts w:cs="Calibri"/>
              </w:rPr>
              <w:t>B</w:t>
            </w:r>
          </w:p>
        </w:tc>
      </w:tr>
      <w:tr w:rsidR="00C51F84" w:rsidRPr="001A2D99" w14:paraId="22EF73D1" w14:textId="77777777" w:rsidTr="008C14F5">
        <w:tc>
          <w:tcPr>
            <w:tcW w:w="7230" w:type="dxa"/>
            <w:gridSpan w:val="2"/>
            <w:vAlign w:val="center"/>
          </w:tcPr>
          <w:p w14:paraId="1FDE0195"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C51F84" w:rsidRPr="001A2D99" w14:paraId="58B7E3CA" w14:textId="77777777" w:rsidTr="008C14F5">
        <w:trPr>
          <w:trHeight w:val="320"/>
        </w:trPr>
        <w:tc>
          <w:tcPr>
            <w:tcW w:w="5387" w:type="dxa"/>
            <w:vAlign w:val="center"/>
          </w:tcPr>
          <w:p w14:paraId="573AE5BA"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098BF162"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78ED2ABC" w14:textId="77777777" w:rsidTr="008C14F5">
        <w:tc>
          <w:tcPr>
            <w:tcW w:w="5387" w:type="dxa"/>
            <w:vAlign w:val="center"/>
          </w:tcPr>
          <w:p w14:paraId="21AA9626" w14:textId="77777777" w:rsidR="00C51F84" w:rsidRPr="002D798D" w:rsidRDefault="002F5AA2" w:rsidP="002F5AA2">
            <w:pPr>
              <w:pStyle w:val="ListeParagraf"/>
              <w:spacing w:after="0" w:line="240" w:lineRule="auto"/>
              <w:ind w:left="0"/>
              <w:jc w:val="both"/>
              <w:rPr>
                <w:rFonts w:eastAsia="Times New Roman" w:cs="Calibri"/>
                <w:bCs/>
                <w:szCs w:val="24"/>
                <w:lang w:eastAsia="tr-TR"/>
              </w:rPr>
            </w:pPr>
            <w:r>
              <w:rPr>
                <w:rFonts w:eastAsia="Times New Roman" w:cs="Calibri"/>
                <w:bCs/>
                <w:szCs w:val="24"/>
                <w:lang w:eastAsia="tr-TR"/>
              </w:rPr>
              <w:t>Deri biyopsisi</w:t>
            </w:r>
          </w:p>
        </w:tc>
        <w:tc>
          <w:tcPr>
            <w:tcW w:w="1843" w:type="dxa"/>
            <w:vAlign w:val="center"/>
          </w:tcPr>
          <w:p w14:paraId="284EFA83" w14:textId="77777777" w:rsidR="00C51F84" w:rsidRPr="005E73AD" w:rsidRDefault="009C23A5" w:rsidP="008C14F5">
            <w:pPr>
              <w:spacing w:after="0" w:line="240" w:lineRule="auto"/>
              <w:contextualSpacing/>
              <w:jc w:val="center"/>
              <w:rPr>
                <w:rFonts w:cs="Calibri"/>
              </w:rPr>
            </w:pPr>
            <w:r w:rsidRPr="005E73AD">
              <w:rPr>
                <w:rFonts w:cs="Calibri"/>
              </w:rPr>
              <w:t>1</w:t>
            </w:r>
          </w:p>
        </w:tc>
      </w:tr>
    </w:tbl>
    <w:p w14:paraId="48AE920B" w14:textId="77777777" w:rsidR="005E73AD" w:rsidRDefault="005E73AD"/>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51F84" w:rsidRPr="001A2D99" w14:paraId="74B51BC5" w14:textId="77777777" w:rsidTr="008C14F5">
        <w:tc>
          <w:tcPr>
            <w:tcW w:w="7230" w:type="dxa"/>
            <w:gridSpan w:val="2"/>
            <w:vAlign w:val="center"/>
          </w:tcPr>
          <w:p w14:paraId="370C7A1A" w14:textId="77777777" w:rsidR="00C51F84" w:rsidRPr="001A2D99" w:rsidRDefault="00D15305" w:rsidP="008C14F5">
            <w:pPr>
              <w:spacing w:after="0" w:line="240" w:lineRule="auto"/>
              <w:contextualSpacing/>
              <w:jc w:val="center"/>
              <w:rPr>
                <w:rFonts w:eastAsia="Times New Roman" w:cs="Calibri"/>
                <w:b/>
                <w:bCs/>
                <w:color w:val="000000"/>
                <w:sz w:val="28"/>
                <w:lang w:eastAsia="tr-TR"/>
              </w:rPr>
            </w:pPr>
            <w:r w:rsidRPr="00D15305">
              <w:rPr>
                <w:rFonts w:eastAsia="Times New Roman" w:cs="Calibri"/>
                <w:b/>
                <w:bCs/>
                <w:color w:val="000000"/>
                <w:sz w:val="28"/>
                <w:lang w:eastAsia="tr-TR"/>
              </w:rPr>
              <w:t xml:space="preserve">TIBBİ PATOLOJİ </w:t>
            </w:r>
            <w:r w:rsidR="00C51F84" w:rsidRPr="001A2D99">
              <w:rPr>
                <w:rFonts w:eastAsia="Times New Roman" w:cs="Calibri"/>
                <w:b/>
                <w:bCs/>
                <w:color w:val="000000"/>
                <w:sz w:val="28"/>
                <w:lang w:eastAsia="tr-TR"/>
              </w:rPr>
              <w:t xml:space="preserve">ROTASYONU </w:t>
            </w:r>
          </w:p>
        </w:tc>
      </w:tr>
      <w:tr w:rsidR="00C51F84" w:rsidRPr="001A2D99" w14:paraId="46BAED08" w14:textId="77777777" w:rsidTr="008C14F5">
        <w:tc>
          <w:tcPr>
            <w:tcW w:w="7230" w:type="dxa"/>
            <w:gridSpan w:val="2"/>
            <w:vAlign w:val="center"/>
          </w:tcPr>
          <w:p w14:paraId="62F75D15"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C51F84" w:rsidRPr="001A2D99" w14:paraId="48D1C8E5" w14:textId="77777777" w:rsidTr="008C14F5">
        <w:trPr>
          <w:trHeight w:val="320"/>
        </w:trPr>
        <w:tc>
          <w:tcPr>
            <w:tcW w:w="5387" w:type="dxa"/>
            <w:vAlign w:val="center"/>
          </w:tcPr>
          <w:p w14:paraId="0C243628"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43E65BC"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3CD86757" w14:textId="77777777" w:rsidTr="008C14F5">
        <w:tc>
          <w:tcPr>
            <w:tcW w:w="5387" w:type="dxa"/>
            <w:vAlign w:val="center"/>
          </w:tcPr>
          <w:p w14:paraId="3314CCBD" w14:textId="77777777" w:rsidR="00C51F84" w:rsidRPr="00A3044F" w:rsidRDefault="00401A04" w:rsidP="00401A04">
            <w:pPr>
              <w:pStyle w:val="ListeParagraf"/>
              <w:spacing w:after="0" w:line="240" w:lineRule="auto"/>
              <w:ind w:left="0"/>
              <w:jc w:val="both"/>
              <w:rPr>
                <w:rFonts w:eastAsia="Times New Roman" w:cs="Calibri"/>
                <w:bCs/>
                <w:szCs w:val="24"/>
                <w:lang w:eastAsia="tr-TR"/>
              </w:rPr>
            </w:pPr>
            <w:r>
              <w:rPr>
                <w:rFonts w:eastAsia="Times New Roman" w:cs="Calibri"/>
                <w:bCs/>
                <w:szCs w:val="24"/>
                <w:lang w:eastAsia="tr-TR"/>
              </w:rPr>
              <w:t>Dokuların mikolojik açıdan incelenmesine yönelik uygun histopatolojik yöntemler</w:t>
            </w:r>
          </w:p>
        </w:tc>
        <w:tc>
          <w:tcPr>
            <w:tcW w:w="1843" w:type="dxa"/>
            <w:vAlign w:val="center"/>
          </w:tcPr>
          <w:p w14:paraId="3FFF3671" w14:textId="77777777" w:rsidR="00C51F84" w:rsidRPr="005E73AD" w:rsidRDefault="00401A04" w:rsidP="008C14F5">
            <w:pPr>
              <w:spacing w:after="0" w:line="240" w:lineRule="auto"/>
              <w:contextualSpacing/>
              <w:jc w:val="center"/>
              <w:rPr>
                <w:rFonts w:cs="Calibri"/>
              </w:rPr>
            </w:pPr>
            <w:r w:rsidRPr="005E73AD">
              <w:rPr>
                <w:rFonts w:cs="Calibri"/>
              </w:rPr>
              <w:t>B</w:t>
            </w:r>
          </w:p>
        </w:tc>
      </w:tr>
      <w:tr w:rsidR="00C51F84" w:rsidRPr="001A2D99" w14:paraId="34AB170E" w14:textId="77777777" w:rsidTr="008C14F5">
        <w:tc>
          <w:tcPr>
            <w:tcW w:w="7230" w:type="dxa"/>
            <w:gridSpan w:val="2"/>
            <w:vAlign w:val="center"/>
          </w:tcPr>
          <w:p w14:paraId="287F3F46"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C51F84" w:rsidRPr="001A2D99" w14:paraId="57CF07A5" w14:textId="77777777" w:rsidTr="008C14F5">
        <w:trPr>
          <w:trHeight w:val="320"/>
        </w:trPr>
        <w:tc>
          <w:tcPr>
            <w:tcW w:w="5387" w:type="dxa"/>
            <w:vAlign w:val="center"/>
          </w:tcPr>
          <w:p w14:paraId="22A03786"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777ED56F"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1630D42C" w14:textId="77777777" w:rsidTr="008C14F5">
        <w:tc>
          <w:tcPr>
            <w:tcW w:w="5387" w:type="dxa"/>
            <w:vAlign w:val="center"/>
          </w:tcPr>
          <w:p w14:paraId="3C653CC1" w14:textId="77777777" w:rsidR="00C51F84" w:rsidRPr="002D798D" w:rsidRDefault="0084692A" w:rsidP="0084692A">
            <w:pPr>
              <w:pStyle w:val="ListeParagraf"/>
              <w:spacing w:after="0" w:line="240" w:lineRule="auto"/>
              <w:ind w:left="0"/>
              <w:jc w:val="both"/>
              <w:rPr>
                <w:rFonts w:eastAsia="Times New Roman" w:cs="Calibri"/>
                <w:bCs/>
                <w:szCs w:val="24"/>
                <w:lang w:eastAsia="tr-TR"/>
              </w:rPr>
            </w:pPr>
            <w:r>
              <w:rPr>
                <w:rFonts w:eastAsia="Times New Roman" w:cs="Calibri"/>
                <w:bCs/>
                <w:szCs w:val="24"/>
                <w:lang w:eastAsia="tr-TR"/>
              </w:rPr>
              <w:t xml:space="preserve">Doku kesitlerinin mikolojik açıdan histopatolojik </w:t>
            </w:r>
            <w:r w:rsidR="00401A04">
              <w:rPr>
                <w:rFonts w:eastAsia="Times New Roman" w:cs="Calibri"/>
                <w:bCs/>
                <w:szCs w:val="24"/>
                <w:lang w:eastAsia="tr-TR"/>
              </w:rPr>
              <w:t xml:space="preserve">yöntemlerle </w:t>
            </w:r>
            <w:r>
              <w:rPr>
                <w:rFonts w:eastAsia="Times New Roman" w:cs="Calibri"/>
                <w:bCs/>
                <w:szCs w:val="24"/>
                <w:lang w:eastAsia="tr-TR"/>
              </w:rPr>
              <w:t xml:space="preserve">boyanması ve incelenmesi </w:t>
            </w:r>
          </w:p>
        </w:tc>
        <w:tc>
          <w:tcPr>
            <w:tcW w:w="1843" w:type="dxa"/>
            <w:vAlign w:val="center"/>
          </w:tcPr>
          <w:p w14:paraId="12D87C9A" w14:textId="77777777" w:rsidR="00C51F84" w:rsidRPr="005E73AD" w:rsidRDefault="009C23A5" w:rsidP="008C14F5">
            <w:pPr>
              <w:spacing w:after="0" w:line="240" w:lineRule="auto"/>
              <w:contextualSpacing/>
              <w:jc w:val="center"/>
              <w:rPr>
                <w:rFonts w:cs="Calibri"/>
              </w:rPr>
            </w:pPr>
            <w:r w:rsidRPr="005E73AD">
              <w:rPr>
                <w:rFonts w:cs="Calibri"/>
              </w:rPr>
              <w:t>1</w:t>
            </w:r>
          </w:p>
        </w:tc>
      </w:tr>
    </w:tbl>
    <w:p w14:paraId="4BA3F091" w14:textId="77777777" w:rsidR="005E73AD" w:rsidRDefault="005E73AD"/>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51F84" w:rsidRPr="001A2D99" w14:paraId="6909C7B5" w14:textId="77777777" w:rsidTr="008C14F5">
        <w:tc>
          <w:tcPr>
            <w:tcW w:w="7230" w:type="dxa"/>
            <w:gridSpan w:val="2"/>
            <w:tcBorders>
              <w:top w:val="single" w:sz="4" w:space="0" w:color="auto"/>
              <w:left w:val="single" w:sz="4" w:space="0" w:color="auto"/>
              <w:bottom w:val="single" w:sz="4" w:space="0" w:color="auto"/>
              <w:right w:val="single" w:sz="4" w:space="0" w:color="auto"/>
            </w:tcBorders>
            <w:vAlign w:val="center"/>
          </w:tcPr>
          <w:p w14:paraId="5D4CDEBC" w14:textId="77777777" w:rsidR="00C51F84" w:rsidRPr="000C64AC" w:rsidRDefault="009C23A5" w:rsidP="008C14F5">
            <w:pPr>
              <w:spacing w:after="0" w:line="240" w:lineRule="auto"/>
              <w:contextualSpacing/>
              <w:jc w:val="center"/>
              <w:rPr>
                <w:rFonts w:cs="Calibri"/>
                <w:b/>
              </w:rPr>
            </w:pPr>
            <w:r w:rsidRPr="009C23A5">
              <w:rPr>
                <w:rFonts w:cs="Calibri"/>
                <w:b/>
                <w:sz w:val="28"/>
              </w:rPr>
              <w:t>ÇOCUK SAĞLIĞI VE HAST</w:t>
            </w:r>
            <w:r>
              <w:rPr>
                <w:rFonts w:cs="Calibri"/>
                <w:b/>
                <w:sz w:val="28"/>
              </w:rPr>
              <w:t xml:space="preserve">ALIKLARI </w:t>
            </w:r>
            <w:r w:rsidR="00C51F84" w:rsidRPr="002C0E36">
              <w:rPr>
                <w:rFonts w:cs="Calibri"/>
                <w:b/>
                <w:sz w:val="28"/>
              </w:rPr>
              <w:t xml:space="preserve">ROTASYONU </w:t>
            </w:r>
          </w:p>
        </w:tc>
      </w:tr>
      <w:tr w:rsidR="00C51F84" w:rsidRPr="001A2D99" w14:paraId="14D7C31F" w14:textId="77777777" w:rsidTr="008C14F5">
        <w:tc>
          <w:tcPr>
            <w:tcW w:w="7230" w:type="dxa"/>
            <w:gridSpan w:val="2"/>
            <w:tcBorders>
              <w:top w:val="single" w:sz="4" w:space="0" w:color="auto"/>
              <w:left w:val="single" w:sz="4" w:space="0" w:color="auto"/>
              <w:bottom w:val="single" w:sz="4" w:space="0" w:color="auto"/>
              <w:right w:val="single" w:sz="4" w:space="0" w:color="auto"/>
            </w:tcBorders>
            <w:vAlign w:val="center"/>
          </w:tcPr>
          <w:p w14:paraId="373F5CCC" w14:textId="77777777" w:rsidR="00C51F84" w:rsidRPr="001A2D99" w:rsidRDefault="00C51F84" w:rsidP="008C14F5">
            <w:pPr>
              <w:spacing w:after="0" w:line="240" w:lineRule="auto"/>
              <w:contextualSpacing/>
              <w:jc w:val="center"/>
              <w:rPr>
                <w:rFonts w:cs="Calibri"/>
                <w:b/>
              </w:rPr>
            </w:pPr>
            <w:r w:rsidRPr="000C64AC">
              <w:rPr>
                <w:rFonts w:cs="Calibri"/>
                <w:b/>
              </w:rPr>
              <w:t>KLİNİK YETKİNLİK HEDEFLERİ</w:t>
            </w:r>
          </w:p>
        </w:tc>
      </w:tr>
      <w:tr w:rsidR="00C51F84" w:rsidRPr="001A2D99" w14:paraId="2B8432FB" w14:textId="77777777" w:rsidTr="008C14F5">
        <w:trPr>
          <w:trHeight w:val="320"/>
        </w:trPr>
        <w:tc>
          <w:tcPr>
            <w:tcW w:w="5387" w:type="dxa"/>
            <w:vAlign w:val="center"/>
          </w:tcPr>
          <w:p w14:paraId="34653AE7"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A918410"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4112E40A" w14:textId="77777777" w:rsidTr="008C14F5">
        <w:tc>
          <w:tcPr>
            <w:tcW w:w="5387" w:type="dxa"/>
            <w:vAlign w:val="center"/>
          </w:tcPr>
          <w:p w14:paraId="09A48082" w14:textId="77777777" w:rsidR="00C51F84" w:rsidRPr="002D798D" w:rsidRDefault="009C23A5" w:rsidP="009C23A5">
            <w:pPr>
              <w:pStyle w:val="ListeParagraf"/>
              <w:spacing w:after="0" w:line="240" w:lineRule="auto"/>
              <w:ind w:left="0"/>
              <w:jc w:val="both"/>
              <w:rPr>
                <w:rFonts w:eastAsia="Times New Roman" w:cs="Calibri"/>
                <w:bCs/>
                <w:szCs w:val="24"/>
                <w:lang w:eastAsia="tr-TR"/>
              </w:rPr>
            </w:pPr>
            <w:r>
              <w:rPr>
                <w:rFonts w:eastAsia="Times New Roman" w:cs="Calibri"/>
                <w:bCs/>
                <w:szCs w:val="24"/>
                <w:lang w:eastAsia="tr-TR"/>
              </w:rPr>
              <w:t>Fırsatçı mantar enfeksiyonlarının klinik belirti ve bulguları</w:t>
            </w:r>
          </w:p>
        </w:tc>
        <w:tc>
          <w:tcPr>
            <w:tcW w:w="1843" w:type="dxa"/>
            <w:vAlign w:val="center"/>
          </w:tcPr>
          <w:p w14:paraId="06E2ACFC" w14:textId="77777777" w:rsidR="00C51F84" w:rsidRPr="005E73AD" w:rsidRDefault="009C23A5" w:rsidP="008C14F5">
            <w:pPr>
              <w:spacing w:after="0" w:line="240" w:lineRule="auto"/>
              <w:contextualSpacing/>
              <w:jc w:val="center"/>
              <w:rPr>
                <w:rFonts w:cs="Calibri"/>
              </w:rPr>
            </w:pPr>
            <w:r w:rsidRPr="005E73AD">
              <w:rPr>
                <w:rFonts w:cs="Calibri"/>
              </w:rPr>
              <w:t>B</w:t>
            </w:r>
          </w:p>
        </w:tc>
      </w:tr>
      <w:tr w:rsidR="00C51F84" w:rsidRPr="001A2D99" w14:paraId="26ABDECD" w14:textId="77777777" w:rsidTr="008C14F5">
        <w:tc>
          <w:tcPr>
            <w:tcW w:w="7230" w:type="dxa"/>
            <w:gridSpan w:val="2"/>
            <w:vAlign w:val="center"/>
          </w:tcPr>
          <w:p w14:paraId="6BBC0229"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C51F84" w:rsidRPr="001A2D99" w14:paraId="4C84482B" w14:textId="77777777" w:rsidTr="008C14F5">
        <w:trPr>
          <w:trHeight w:val="320"/>
        </w:trPr>
        <w:tc>
          <w:tcPr>
            <w:tcW w:w="5387" w:type="dxa"/>
            <w:vAlign w:val="center"/>
          </w:tcPr>
          <w:p w14:paraId="2A8F1459"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4E0C64CF"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47F063FA" w14:textId="77777777" w:rsidTr="008C14F5">
        <w:tc>
          <w:tcPr>
            <w:tcW w:w="5387" w:type="dxa"/>
            <w:vAlign w:val="center"/>
          </w:tcPr>
          <w:p w14:paraId="09D173D7" w14:textId="77777777" w:rsidR="00C51F84" w:rsidRPr="002D798D" w:rsidRDefault="009C23A5" w:rsidP="003F120D">
            <w:pPr>
              <w:pStyle w:val="ListeParagraf"/>
              <w:spacing w:after="0" w:line="240" w:lineRule="auto"/>
              <w:ind w:left="0"/>
              <w:jc w:val="both"/>
              <w:rPr>
                <w:rFonts w:eastAsia="Times New Roman" w:cs="Calibri"/>
                <w:bCs/>
                <w:szCs w:val="24"/>
                <w:lang w:eastAsia="tr-TR"/>
              </w:rPr>
            </w:pPr>
            <w:r w:rsidRPr="009C23A5">
              <w:rPr>
                <w:rFonts w:eastAsia="Times New Roman" w:cs="Calibri"/>
                <w:bCs/>
                <w:szCs w:val="24"/>
                <w:lang w:eastAsia="tr-TR"/>
              </w:rPr>
              <w:t>Fırsatçı mantar enfeksiyonlarının</w:t>
            </w:r>
            <w:r>
              <w:rPr>
                <w:rFonts w:eastAsia="Times New Roman" w:cs="Calibri"/>
                <w:bCs/>
                <w:szCs w:val="24"/>
                <w:lang w:eastAsia="tr-TR"/>
              </w:rPr>
              <w:t xml:space="preserve"> mikolojik tanısına yönelik klinik örneklerin alınması</w:t>
            </w:r>
          </w:p>
        </w:tc>
        <w:tc>
          <w:tcPr>
            <w:tcW w:w="1843" w:type="dxa"/>
            <w:vAlign w:val="center"/>
          </w:tcPr>
          <w:p w14:paraId="4355A6E4" w14:textId="77777777" w:rsidR="00C51F84" w:rsidRPr="005E73AD" w:rsidRDefault="009C23A5" w:rsidP="008C14F5">
            <w:pPr>
              <w:spacing w:after="0" w:line="240" w:lineRule="auto"/>
              <w:contextualSpacing/>
              <w:jc w:val="center"/>
              <w:rPr>
                <w:rFonts w:cs="Calibri"/>
              </w:rPr>
            </w:pPr>
            <w:r w:rsidRPr="005E73AD">
              <w:rPr>
                <w:rFonts w:cs="Calibri"/>
              </w:rPr>
              <w:t>1</w:t>
            </w:r>
          </w:p>
        </w:tc>
      </w:tr>
    </w:tbl>
    <w:p w14:paraId="5574A482" w14:textId="7044EEA2" w:rsidR="005E73AD" w:rsidRDefault="005E73AD"/>
    <w:p w14:paraId="1F83B6B0" w14:textId="16BD5C0E" w:rsidR="005E73AD" w:rsidRDefault="005E73AD"/>
    <w:p w14:paraId="79813CFB" w14:textId="393489DB" w:rsidR="005E73AD" w:rsidRDefault="005E73AD"/>
    <w:p w14:paraId="2F996F03" w14:textId="6E7EC4A1" w:rsidR="005E73AD" w:rsidRDefault="005E73AD"/>
    <w:p w14:paraId="104A4389" w14:textId="77777777" w:rsidR="005E73AD" w:rsidRDefault="005E73AD"/>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FC3B37" w:rsidRPr="00FC3B37" w14:paraId="630E70B3" w14:textId="77777777" w:rsidTr="00B96FF1">
        <w:tc>
          <w:tcPr>
            <w:tcW w:w="7230" w:type="dxa"/>
            <w:gridSpan w:val="2"/>
            <w:tcBorders>
              <w:top w:val="single" w:sz="4" w:space="0" w:color="auto"/>
              <w:left w:val="single" w:sz="4" w:space="0" w:color="auto"/>
              <w:bottom w:val="single" w:sz="4" w:space="0" w:color="auto"/>
              <w:right w:val="single" w:sz="4" w:space="0" w:color="auto"/>
            </w:tcBorders>
            <w:vAlign w:val="center"/>
          </w:tcPr>
          <w:p w14:paraId="3ACCEF8B" w14:textId="77777777" w:rsidR="00FC3B37" w:rsidRPr="00FC3B37" w:rsidRDefault="00FC3B37" w:rsidP="00FC3B37">
            <w:pPr>
              <w:spacing w:after="0" w:line="240" w:lineRule="auto"/>
              <w:contextualSpacing/>
              <w:jc w:val="center"/>
              <w:rPr>
                <w:rFonts w:cs="Calibri"/>
                <w:b/>
              </w:rPr>
            </w:pPr>
            <w:r>
              <w:rPr>
                <w:rFonts w:cs="Calibri"/>
                <w:b/>
                <w:sz w:val="28"/>
              </w:rPr>
              <w:lastRenderedPageBreak/>
              <w:t>HEMATOLOJİ</w:t>
            </w:r>
            <w:r w:rsidRPr="00FC3B37">
              <w:rPr>
                <w:rFonts w:cs="Calibri"/>
                <w:b/>
                <w:sz w:val="28"/>
              </w:rPr>
              <w:t xml:space="preserve"> ROTASYONU </w:t>
            </w:r>
          </w:p>
        </w:tc>
      </w:tr>
      <w:tr w:rsidR="00FC3B37" w:rsidRPr="00FC3B37" w14:paraId="5DCEC3AB" w14:textId="77777777" w:rsidTr="00B96FF1">
        <w:tc>
          <w:tcPr>
            <w:tcW w:w="7230" w:type="dxa"/>
            <w:gridSpan w:val="2"/>
            <w:tcBorders>
              <w:top w:val="single" w:sz="4" w:space="0" w:color="auto"/>
              <w:left w:val="single" w:sz="4" w:space="0" w:color="auto"/>
              <w:bottom w:val="single" w:sz="4" w:space="0" w:color="auto"/>
              <w:right w:val="single" w:sz="4" w:space="0" w:color="auto"/>
            </w:tcBorders>
            <w:vAlign w:val="center"/>
          </w:tcPr>
          <w:p w14:paraId="3C066EA0" w14:textId="77777777" w:rsidR="00FC3B37" w:rsidRPr="00FC3B37" w:rsidRDefault="00FC3B37" w:rsidP="00FC3B37">
            <w:pPr>
              <w:spacing w:after="0" w:line="240" w:lineRule="auto"/>
              <w:contextualSpacing/>
              <w:jc w:val="center"/>
              <w:rPr>
                <w:rFonts w:cs="Calibri"/>
                <w:b/>
              </w:rPr>
            </w:pPr>
            <w:r w:rsidRPr="00FC3B37">
              <w:rPr>
                <w:rFonts w:cs="Calibri"/>
                <w:b/>
              </w:rPr>
              <w:t>KLİNİK YETKİNLİK HEDEFLERİ</w:t>
            </w:r>
          </w:p>
        </w:tc>
      </w:tr>
      <w:tr w:rsidR="00FC3B37" w:rsidRPr="00FC3B37" w14:paraId="2E8AD465" w14:textId="77777777" w:rsidTr="00B96FF1">
        <w:trPr>
          <w:trHeight w:val="320"/>
        </w:trPr>
        <w:tc>
          <w:tcPr>
            <w:tcW w:w="5387" w:type="dxa"/>
            <w:vAlign w:val="center"/>
          </w:tcPr>
          <w:p w14:paraId="60356544" w14:textId="77777777" w:rsidR="00FC3B37" w:rsidRPr="00FC3B37" w:rsidRDefault="00FC3B37" w:rsidP="00FC3B37">
            <w:pPr>
              <w:spacing w:after="0" w:line="240" w:lineRule="auto"/>
              <w:contextualSpacing/>
              <w:rPr>
                <w:rFonts w:cs="Calibri"/>
                <w:b/>
              </w:rPr>
            </w:pPr>
            <w:r w:rsidRPr="00FC3B37">
              <w:rPr>
                <w:rFonts w:eastAsia="Times New Roman" w:cs="Calibri"/>
                <w:b/>
                <w:color w:val="000000"/>
                <w:lang w:eastAsia="tr-TR"/>
              </w:rPr>
              <w:t xml:space="preserve">Yetkinlik Adı </w:t>
            </w:r>
          </w:p>
        </w:tc>
        <w:tc>
          <w:tcPr>
            <w:tcW w:w="1843" w:type="dxa"/>
            <w:vAlign w:val="center"/>
          </w:tcPr>
          <w:p w14:paraId="7B7ABBFD" w14:textId="77777777" w:rsidR="00FC3B37" w:rsidRPr="00FC3B37" w:rsidRDefault="00FC3B37" w:rsidP="00FC3B37">
            <w:pPr>
              <w:spacing w:after="0" w:line="240" w:lineRule="auto"/>
              <w:contextualSpacing/>
              <w:jc w:val="center"/>
              <w:rPr>
                <w:rFonts w:cs="Calibri"/>
                <w:b/>
              </w:rPr>
            </w:pPr>
            <w:r w:rsidRPr="00FC3B37">
              <w:rPr>
                <w:rFonts w:eastAsia="Times New Roman" w:cs="Calibri"/>
                <w:b/>
                <w:color w:val="000000"/>
                <w:lang w:eastAsia="tr-TR"/>
              </w:rPr>
              <w:t>Yetkinlik Düzeyi</w:t>
            </w:r>
          </w:p>
        </w:tc>
      </w:tr>
      <w:tr w:rsidR="00FC3B37" w:rsidRPr="00FC3B37" w14:paraId="37A16465" w14:textId="77777777" w:rsidTr="00B96FF1">
        <w:tc>
          <w:tcPr>
            <w:tcW w:w="5387" w:type="dxa"/>
            <w:vAlign w:val="center"/>
          </w:tcPr>
          <w:p w14:paraId="1F02E75B" w14:textId="77777777" w:rsidR="00FC3B37" w:rsidRPr="00FC3B37" w:rsidRDefault="00FC3B37" w:rsidP="00FC3B37">
            <w:pPr>
              <w:spacing w:after="0" w:line="240" w:lineRule="auto"/>
              <w:contextualSpacing/>
              <w:jc w:val="both"/>
              <w:rPr>
                <w:rFonts w:eastAsia="Times New Roman" w:cs="Calibri"/>
                <w:bCs/>
                <w:szCs w:val="24"/>
                <w:lang w:eastAsia="tr-TR"/>
              </w:rPr>
            </w:pPr>
            <w:r w:rsidRPr="00FC3B37">
              <w:rPr>
                <w:rFonts w:eastAsia="Times New Roman" w:cs="Calibri"/>
                <w:bCs/>
                <w:szCs w:val="24"/>
                <w:lang w:eastAsia="tr-TR"/>
              </w:rPr>
              <w:t>Fırsatçı mantar enfeksiyonlarının klinik belirti ve bulguları</w:t>
            </w:r>
          </w:p>
        </w:tc>
        <w:tc>
          <w:tcPr>
            <w:tcW w:w="1843" w:type="dxa"/>
            <w:vAlign w:val="center"/>
          </w:tcPr>
          <w:p w14:paraId="4D725E88" w14:textId="77777777" w:rsidR="00FC3B37" w:rsidRPr="005E73AD" w:rsidRDefault="00FC3B37" w:rsidP="00FC3B37">
            <w:pPr>
              <w:spacing w:after="0" w:line="240" w:lineRule="auto"/>
              <w:contextualSpacing/>
              <w:jc w:val="center"/>
              <w:rPr>
                <w:rFonts w:cs="Calibri"/>
              </w:rPr>
            </w:pPr>
            <w:r w:rsidRPr="005E73AD">
              <w:rPr>
                <w:rFonts w:cs="Calibri"/>
              </w:rPr>
              <w:t>B</w:t>
            </w:r>
          </w:p>
        </w:tc>
      </w:tr>
      <w:tr w:rsidR="00FC3B37" w:rsidRPr="00FC3B37" w14:paraId="3EF861A1" w14:textId="77777777" w:rsidTr="00B96FF1">
        <w:tc>
          <w:tcPr>
            <w:tcW w:w="7230" w:type="dxa"/>
            <w:gridSpan w:val="2"/>
            <w:vAlign w:val="center"/>
          </w:tcPr>
          <w:p w14:paraId="25BF8259" w14:textId="77777777" w:rsidR="00FC3B37" w:rsidRPr="00FC3B37" w:rsidRDefault="00FC3B37" w:rsidP="00FC3B37">
            <w:pPr>
              <w:spacing w:after="0" w:line="240" w:lineRule="auto"/>
              <w:contextualSpacing/>
              <w:jc w:val="center"/>
              <w:rPr>
                <w:rFonts w:cs="Calibri"/>
                <w:b/>
              </w:rPr>
            </w:pPr>
            <w:r w:rsidRPr="00FC3B37">
              <w:rPr>
                <w:rFonts w:eastAsia="Times New Roman" w:cs="Calibri"/>
                <w:b/>
                <w:bCs/>
                <w:color w:val="000000"/>
                <w:lang w:eastAsia="tr-TR"/>
              </w:rPr>
              <w:t>GİRİŞİMSEL YETKİNLİK HEDEFLERİ</w:t>
            </w:r>
          </w:p>
        </w:tc>
      </w:tr>
      <w:tr w:rsidR="00FC3B37" w:rsidRPr="00FC3B37" w14:paraId="3E41F758" w14:textId="77777777" w:rsidTr="00B96FF1">
        <w:trPr>
          <w:trHeight w:val="320"/>
        </w:trPr>
        <w:tc>
          <w:tcPr>
            <w:tcW w:w="5387" w:type="dxa"/>
            <w:vAlign w:val="center"/>
          </w:tcPr>
          <w:p w14:paraId="59C63A66" w14:textId="77777777" w:rsidR="00FC3B37" w:rsidRPr="00FC3B37" w:rsidRDefault="00FC3B37" w:rsidP="00FC3B37">
            <w:pPr>
              <w:spacing w:after="0" w:line="240" w:lineRule="auto"/>
              <w:contextualSpacing/>
              <w:rPr>
                <w:rFonts w:cs="Calibri"/>
                <w:b/>
              </w:rPr>
            </w:pPr>
            <w:r w:rsidRPr="00FC3B37">
              <w:rPr>
                <w:rFonts w:eastAsia="Times New Roman" w:cs="Calibri"/>
                <w:b/>
                <w:color w:val="000000"/>
                <w:lang w:eastAsia="tr-TR"/>
              </w:rPr>
              <w:t xml:space="preserve">Yetkinlik Adı </w:t>
            </w:r>
          </w:p>
        </w:tc>
        <w:tc>
          <w:tcPr>
            <w:tcW w:w="1843" w:type="dxa"/>
            <w:vAlign w:val="center"/>
          </w:tcPr>
          <w:p w14:paraId="24BB3DE3" w14:textId="77777777" w:rsidR="00FC3B37" w:rsidRPr="00FC3B37" w:rsidRDefault="00FC3B37" w:rsidP="00FC3B37">
            <w:pPr>
              <w:spacing w:after="0" w:line="240" w:lineRule="auto"/>
              <w:contextualSpacing/>
              <w:jc w:val="center"/>
              <w:rPr>
                <w:rFonts w:cs="Calibri"/>
                <w:b/>
              </w:rPr>
            </w:pPr>
            <w:r w:rsidRPr="00FC3B37">
              <w:rPr>
                <w:rFonts w:eastAsia="Times New Roman" w:cs="Calibri"/>
                <w:b/>
                <w:color w:val="000000"/>
                <w:lang w:eastAsia="tr-TR"/>
              </w:rPr>
              <w:t>Yetkinlik Düzeyi</w:t>
            </w:r>
          </w:p>
        </w:tc>
      </w:tr>
      <w:tr w:rsidR="00FC3B37" w:rsidRPr="00FC3B37" w14:paraId="11F794F0" w14:textId="77777777" w:rsidTr="00B96FF1">
        <w:tc>
          <w:tcPr>
            <w:tcW w:w="5387" w:type="dxa"/>
            <w:vAlign w:val="center"/>
          </w:tcPr>
          <w:p w14:paraId="03BAC88F" w14:textId="77777777" w:rsidR="00FC3B37" w:rsidRPr="00FC3B37" w:rsidRDefault="00E50486" w:rsidP="00FC3B37">
            <w:pPr>
              <w:spacing w:after="0" w:line="240" w:lineRule="auto"/>
              <w:contextualSpacing/>
              <w:jc w:val="both"/>
              <w:rPr>
                <w:rFonts w:eastAsia="Times New Roman" w:cs="Calibri"/>
                <w:bCs/>
                <w:szCs w:val="24"/>
                <w:lang w:eastAsia="tr-TR"/>
              </w:rPr>
            </w:pPr>
            <w:r>
              <w:rPr>
                <w:rFonts w:eastAsia="Times New Roman" w:cs="Calibri"/>
                <w:bCs/>
                <w:szCs w:val="24"/>
                <w:lang w:eastAsia="tr-TR"/>
              </w:rPr>
              <w:t xml:space="preserve">Fırsatçı mantar </w:t>
            </w:r>
            <w:r w:rsidR="00FC3B37" w:rsidRPr="00FC3B37">
              <w:rPr>
                <w:rFonts w:eastAsia="Times New Roman" w:cs="Calibri"/>
                <w:bCs/>
                <w:szCs w:val="24"/>
                <w:lang w:eastAsia="tr-TR"/>
              </w:rPr>
              <w:t>enfeksiyonlarının mikolojik tanısına yönelik klinik örneklerin alınması</w:t>
            </w:r>
          </w:p>
        </w:tc>
        <w:tc>
          <w:tcPr>
            <w:tcW w:w="1843" w:type="dxa"/>
            <w:vAlign w:val="center"/>
          </w:tcPr>
          <w:p w14:paraId="2FACC468" w14:textId="77777777" w:rsidR="00FC3B37" w:rsidRPr="00FA301C" w:rsidRDefault="00FC3B37" w:rsidP="00FC3B37">
            <w:pPr>
              <w:spacing w:after="0" w:line="240" w:lineRule="auto"/>
              <w:contextualSpacing/>
              <w:jc w:val="center"/>
              <w:rPr>
                <w:rFonts w:cs="Calibri"/>
              </w:rPr>
            </w:pPr>
            <w:r w:rsidRPr="00FA301C">
              <w:rPr>
                <w:rFonts w:cs="Calibri"/>
              </w:rPr>
              <w:t>1</w:t>
            </w:r>
          </w:p>
        </w:tc>
      </w:tr>
    </w:tbl>
    <w:p w14:paraId="621975C8" w14:textId="651A503D" w:rsidR="00C51F84" w:rsidRDefault="00C51F84" w:rsidP="00631E6A">
      <w:pPr>
        <w:pStyle w:val="ColorfulList-Accent11"/>
        <w:spacing w:after="0" w:line="360" w:lineRule="auto"/>
        <w:ind w:left="0"/>
        <w:jc w:val="both"/>
        <w:outlineLvl w:val="2"/>
        <w:rPr>
          <w:rFonts w:cs="Calibri"/>
          <w:color w:val="BFBFBF"/>
        </w:rPr>
      </w:pPr>
    </w:p>
    <w:p w14:paraId="3D85139F" w14:textId="77777777" w:rsidR="005E73AD" w:rsidRDefault="005E73AD" w:rsidP="00631E6A">
      <w:pPr>
        <w:pStyle w:val="ColorfulList-Accent11"/>
        <w:spacing w:after="0" w:line="360" w:lineRule="auto"/>
        <w:ind w:left="0"/>
        <w:jc w:val="both"/>
        <w:outlineLvl w:val="2"/>
        <w:rPr>
          <w:rFonts w:cs="Calibri"/>
          <w:color w:val="BFBFBF"/>
        </w:rPr>
      </w:pPr>
    </w:p>
    <w:p w14:paraId="05C85526" w14:textId="77777777" w:rsidR="00982AB7" w:rsidRPr="00763BCD" w:rsidRDefault="00982AB7" w:rsidP="0075794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0" w:name="_Toc353442284"/>
      <w:bookmarkStart w:id="51" w:name="_Toc356490450"/>
      <w:bookmarkStart w:id="52" w:name="_Toc435537759"/>
      <w:r w:rsidRPr="00763BCD">
        <w:rPr>
          <w:rFonts w:cs="Calibri"/>
          <w:b/>
          <w:color w:val="FFFFFF"/>
        </w:rPr>
        <w:t>ÖLÇME VE DEĞERLENDİRME</w:t>
      </w:r>
      <w:bookmarkEnd w:id="50"/>
      <w:bookmarkEnd w:id="51"/>
      <w:bookmarkEnd w:id="52"/>
    </w:p>
    <w:p w14:paraId="71773DF6" w14:textId="77777777" w:rsidR="00982AB7" w:rsidRPr="002712A7" w:rsidRDefault="00982AB7" w:rsidP="00982AB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0690F830" w14:textId="458A2B3A" w:rsidR="00C51F84" w:rsidRDefault="00C51F84" w:rsidP="00631E6A">
      <w:pPr>
        <w:pStyle w:val="ColorfulList-Accent11"/>
        <w:spacing w:after="0" w:line="360" w:lineRule="auto"/>
        <w:ind w:left="0"/>
        <w:jc w:val="both"/>
        <w:outlineLvl w:val="2"/>
        <w:rPr>
          <w:rFonts w:cs="Calibri"/>
          <w:color w:val="BFBFBF"/>
        </w:rPr>
      </w:pPr>
    </w:p>
    <w:p w14:paraId="60A93B11" w14:textId="77777777" w:rsidR="005E73AD" w:rsidRPr="004C1F74" w:rsidRDefault="005E73AD" w:rsidP="00631E6A">
      <w:pPr>
        <w:pStyle w:val="ColorfulList-Accent11"/>
        <w:spacing w:after="0" w:line="360" w:lineRule="auto"/>
        <w:ind w:left="0"/>
        <w:jc w:val="both"/>
        <w:outlineLvl w:val="2"/>
        <w:rPr>
          <w:rFonts w:cs="Calibri"/>
          <w:color w:val="BFBFBF"/>
        </w:rPr>
      </w:pPr>
    </w:p>
    <w:p w14:paraId="028DF99F"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3" w:name="_Toc435537760"/>
      <w:r w:rsidRPr="004C1F74">
        <w:rPr>
          <w:rFonts w:cs="Calibri"/>
          <w:b/>
          <w:color w:val="FFFFFF"/>
        </w:rPr>
        <w:t>KAYNAKÇA</w:t>
      </w:r>
      <w:bookmarkEnd w:id="53"/>
    </w:p>
    <w:p w14:paraId="1BADF45F" w14:textId="77777777" w:rsidR="002535A8" w:rsidRPr="004C1F74" w:rsidRDefault="002535A8" w:rsidP="009014DB">
      <w:pPr>
        <w:spacing w:after="0" w:line="360" w:lineRule="auto"/>
        <w:jc w:val="both"/>
        <w:rPr>
          <w:rFonts w:cs="Calibri"/>
        </w:rPr>
      </w:pPr>
    </w:p>
    <w:p w14:paraId="7B84AF69" w14:textId="77777777" w:rsidR="004A6739" w:rsidRDefault="005A3DB0" w:rsidP="009C23A5">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r w:rsidR="009C23A5">
        <w:rPr>
          <w:rFonts w:cs="Calibri"/>
        </w:rPr>
        <w:t>.</w:t>
      </w:r>
    </w:p>
    <w:p w14:paraId="2C4A4A41" w14:textId="77777777" w:rsidR="009C23A5" w:rsidRDefault="009C23A5" w:rsidP="009C23A5">
      <w:pPr>
        <w:spacing w:after="0" w:line="240" w:lineRule="auto"/>
        <w:rPr>
          <w:rFonts w:cs="Calibri"/>
        </w:rPr>
      </w:pPr>
    </w:p>
    <w:p w14:paraId="390F63E0"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D0CF" w14:textId="77777777" w:rsidR="00CA6843" w:rsidRDefault="00CA6843" w:rsidP="002535A8">
      <w:pPr>
        <w:spacing w:after="0" w:line="240" w:lineRule="auto"/>
      </w:pPr>
      <w:r>
        <w:separator/>
      </w:r>
    </w:p>
  </w:endnote>
  <w:endnote w:type="continuationSeparator" w:id="0">
    <w:p w14:paraId="7DE096BD" w14:textId="77777777" w:rsidR="00CA6843" w:rsidRDefault="00CA684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526F" w14:textId="77777777" w:rsidR="00CC430F" w:rsidRPr="00E224C3" w:rsidRDefault="00CC430F" w:rsidP="009106CA">
    <w:pPr>
      <w:pStyle w:val="AltBilgi"/>
      <w:tabs>
        <w:tab w:val="clear" w:pos="4536"/>
        <w:tab w:val="clear" w:pos="9072"/>
        <w:tab w:val="left" w:pos="1020"/>
        <w:tab w:val="left" w:pos="4920"/>
        <w:tab w:val="left" w:pos="7800"/>
      </w:tabs>
      <w:rPr>
        <w:color w:val="000000"/>
        <w:sz w:val="16"/>
        <w:szCs w:val="16"/>
      </w:rPr>
    </w:pPr>
    <w:r>
      <w:rPr>
        <w:color w:val="000000"/>
        <w:sz w:val="16"/>
        <w:szCs w:val="16"/>
      </w:rPr>
      <w:t>12.10.2017’d</w:t>
    </w:r>
    <w:r w:rsidRPr="00E224C3">
      <w:rPr>
        <w:color w:val="000000"/>
        <w:sz w:val="16"/>
        <w:szCs w:val="16"/>
      </w:rPr>
      <w:t xml:space="preserve">en itibaren geçerlidir.                 </w:t>
    </w:r>
    <w:r>
      <w:rPr>
        <w:color w:val="000000"/>
        <w:sz w:val="16"/>
        <w:szCs w:val="16"/>
      </w:rPr>
      <w:t xml:space="preserve">                               </w:t>
    </w:r>
    <w:r w:rsidRPr="00E224C3">
      <w:rPr>
        <w:color w:val="000000"/>
        <w:sz w:val="16"/>
        <w:szCs w:val="16"/>
      </w:rPr>
      <w:t xml:space="preserve"> TUKMOS, TIBBİ MİKOLOJİ ÇEKİRDEK MÜFREDATI, </w:t>
    </w:r>
    <w:r>
      <w:rPr>
        <w:b/>
        <w:i/>
        <w:color w:val="000000"/>
        <w:sz w:val="16"/>
        <w:szCs w:val="16"/>
      </w:rPr>
      <w:t>v. 2.3</w:t>
    </w:r>
    <w:r w:rsidRPr="00E224C3">
      <w:rPr>
        <w:color w:val="000000"/>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F06F" w14:textId="77777777" w:rsidR="00CC430F" w:rsidRPr="00E224C3" w:rsidRDefault="00CC430F" w:rsidP="00CC430F">
    <w:pPr>
      <w:pStyle w:val="AltBilgi"/>
      <w:tabs>
        <w:tab w:val="clear" w:pos="4536"/>
        <w:tab w:val="clear" w:pos="9072"/>
        <w:tab w:val="left" w:pos="1020"/>
        <w:tab w:val="left" w:pos="4920"/>
        <w:tab w:val="left" w:pos="7800"/>
      </w:tabs>
      <w:rPr>
        <w:color w:val="000000"/>
        <w:sz w:val="16"/>
        <w:szCs w:val="16"/>
      </w:rPr>
    </w:pPr>
    <w:r>
      <w:rPr>
        <w:color w:val="000000"/>
        <w:sz w:val="16"/>
        <w:szCs w:val="16"/>
      </w:rPr>
      <w:t>12.10.2017’d</w:t>
    </w:r>
    <w:r w:rsidRPr="00E224C3">
      <w:rPr>
        <w:color w:val="000000"/>
        <w:sz w:val="16"/>
        <w:szCs w:val="16"/>
      </w:rPr>
      <w:t xml:space="preserve">en itibaren geçerlidir.                 </w:t>
    </w:r>
    <w:r>
      <w:rPr>
        <w:color w:val="000000"/>
        <w:sz w:val="16"/>
        <w:szCs w:val="16"/>
      </w:rPr>
      <w:t xml:space="preserve">                               </w:t>
    </w:r>
    <w:r w:rsidRPr="00E224C3">
      <w:rPr>
        <w:color w:val="000000"/>
        <w:sz w:val="16"/>
        <w:szCs w:val="16"/>
      </w:rPr>
      <w:t xml:space="preserve"> TUKMOS, TIBBİ MİKOLOJİ ÇEKİRDEK MÜFREDATI, </w:t>
    </w:r>
    <w:r>
      <w:rPr>
        <w:b/>
        <w:i/>
        <w:color w:val="000000"/>
        <w:sz w:val="16"/>
        <w:szCs w:val="16"/>
      </w:rPr>
      <w:t>v. 2.3</w:t>
    </w:r>
    <w:r w:rsidRPr="00E224C3">
      <w:rPr>
        <w:color w:val="000000"/>
        <w:sz w:val="16"/>
        <w:szCs w:val="16"/>
      </w:rPr>
      <w:tab/>
    </w:r>
  </w:p>
  <w:p w14:paraId="4115B18F" w14:textId="77777777" w:rsidR="00CC430F" w:rsidRPr="00E224C3" w:rsidRDefault="00CC430F" w:rsidP="00E224C3">
    <w:pPr>
      <w:pStyle w:val="AltBilgi"/>
      <w:tabs>
        <w:tab w:val="clear" w:pos="4536"/>
        <w:tab w:val="clear" w:pos="9072"/>
        <w:tab w:val="left" w:pos="1020"/>
        <w:tab w:val="left" w:pos="4920"/>
        <w:tab w:val="left" w:pos="7800"/>
      </w:tabs>
      <w:rPr>
        <w:color w:val="000000"/>
        <w:sz w:val="16"/>
        <w:szCs w:val="16"/>
      </w:rPr>
    </w:pPr>
    <w:r w:rsidRPr="00E224C3">
      <w:rPr>
        <w:color w:val="000000"/>
        <w:sz w:val="16"/>
        <w:szCs w:val="16"/>
      </w:rPr>
      <w:tab/>
    </w:r>
  </w:p>
  <w:p w14:paraId="78498F9D" w14:textId="77777777" w:rsidR="00CC430F" w:rsidRPr="00E224C3" w:rsidRDefault="00CC430F" w:rsidP="00E224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1EF5A" w14:textId="77777777" w:rsidR="00CA6843" w:rsidRDefault="00CA6843" w:rsidP="002535A8">
      <w:pPr>
        <w:spacing w:after="0" w:line="240" w:lineRule="auto"/>
      </w:pPr>
      <w:r>
        <w:separator/>
      </w:r>
    </w:p>
  </w:footnote>
  <w:footnote w:type="continuationSeparator" w:id="0">
    <w:p w14:paraId="2885946E" w14:textId="77777777" w:rsidR="00CA6843" w:rsidRDefault="00CA684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9FBD" w14:textId="36E121DD" w:rsidR="00CC430F" w:rsidRPr="009106CA" w:rsidRDefault="00CC430F"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BC5FF3">
      <w:rPr>
        <w:rStyle w:val="SayfaNumaras"/>
        <w:rFonts w:ascii="Lucida Calligraphy" w:hAnsi="Lucida Calligraphy"/>
        <w:noProof/>
      </w:rPr>
      <w:t>20</w:t>
    </w:r>
    <w:r w:rsidRPr="009106CA">
      <w:rPr>
        <w:rStyle w:val="SayfaNumaras"/>
        <w:rFonts w:ascii="Lucida Calligraphy" w:hAnsi="Lucida Calligraphy"/>
      </w:rPr>
      <w:fldChar w:fldCharType="end"/>
    </w:r>
  </w:p>
  <w:p w14:paraId="5899D2BA" w14:textId="77777777" w:rsidR="00CC430F" w:rsidRDefault="00CC43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425C" w14:textId="1560C78E" w:rsidR="00CC430F" w:rsidRPr="009106CA" w:rsidRDefault="00CC430F"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BC5FF3">
      <w:rPr>
        <w:rStyle w:val="SayfaNumaras"/>
        <w:rFonts w:ascii="Lucida Calligraphy" w:hAnsi="Lucida Calligraphy"/>
        <w:noProof/>
      </w:rPr>
      <w:t>19</w:t>
    </w:r>
    <w:r w:rsidRPr="009106CA">
      <w:rPr>
        <w:rStyle w:val="SayfaNumaras"/>
        <w:rFonts w:ascii="Lucida Calligraphy" w:hAnsi="Lucida Calligraphy"/>
      </w:rPr>
      <w:fldChar w:fldCharType="end"/>
    </w:r>
  </w:p>
  <w:p w14:paraId="48529B3D" w14:textId="77777777" w:rsidR="00CC430F" w:rsidRDefault="00CC430F"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8456CB8"/>
    <w:multiLevelType w:val="hybridMultilevel"/>
    <w:tmpl w:val="1C9CE23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30D7202"/>
    <w:multiLevelType w:val="hybridMultilevel"/>
    <w:tmpl w:val="5C942BB6"/>
    <w:lvl w:ilvl="0" w:tplc="FB0C9212">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1F658F"/>
    <w:multiLevelType w:val="hybridMultilevel"/>
    <w:tmpl w:val="446EACDE"/>
    <w:lvl w:ilvl="0" w:tplc="774E7392">
      <w:start w:val="1"/>
      <w:numFmt w:val="bullet"/>
      <w:lvlText w:val="-"/>
      <w:lvlJc w:val="left"/>
      <w:pPr>
        <w:ind w:left="502" w:hanging="360"/>
      </w:pPr>
      <w:rPr>
        <w:rFonts w:ascii="Calibri" w:eastAsia="Calibri" w:hAnsi="Calibri" w:cs="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4"/>
  </w:num>
  <w:num w:numId="6">
    <w:abstractNumId w:val="23"/>
  </w:num>
  <w:num w:numId="7">
    <w:abstractNumId w:val="5"/>
  </w:num>
  <w:num w:numId="8">
    <w:abstractNumId w:val="0"/>
  </w:num>
  <w:num w:numId="9">
    <w:abstractNumId w:val="12"/>
  </w:num>
  <w:num w:numId="10">
    <w:abstractNumId w:val="14"/>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9"/>
  </w:num>
  <w:num w:numId="18">
    <w:abstractNumId w:val="22"/>
  </w:num>
  <w:num w:numId="19">
    <w:abstractNumId w:val="2"/>
  </w:num>
  <w:num w:numId="20">
    <w:abstractNumId w:val="6"/>
  </w:num>
  <w:num w:numId="21">
    <w:abstractNumId w:val="21"/>
  </w:num>
  <w:num w:numId="22">
    <w:abstractNumId w:val="13"/>
  </w:num>
  <w:num w:numId="23">
    <w:abstractNumId w:val="3"/>
  </w:num>
  <w:num w:numId="24">
    <w:abstractNumId w:val="18"/>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48BF"/>
    <w:rsid w:val="00007DE2"/>
    <w:rsid w:val="00011487"/>
    <w:rsid w:val="0001552B"/>
    <w:rsid w:val="00017808"/>
    <w:rsid w:val="00022132"/>
    <w:rsid w:val="000273F2"/>
    <w:rsid w:val="00030B82"/>
    <w:rsid w:val="0003447C"/>
    <w:rsid w:val="000361D9"/>
    <w:rsid w:val="000407D7"/>
    <w:rsid w:val="00041363"/>
    <w:rsid w:val="00044446"/>
    <w:rsid w:val="00051511"/>
    <w:rsid w:val="00054F14"/>
    <w:rsid w:val="00054F80"/>
    <w:rsid w:val="00056894"/>
    <w:rsid w:val="0005708D"/>
    <w:rsid w:val="00057724"/>
    <w:rsid w:val="000601C9"/>
    <w:rsid w:val="000619ED"/>
    <w:rsid w:val="00062793"/>
    <w:rsid w:val="0006380F"/>
    <w:rsid w:val="00073A4C"/>
    <w:rsid w:val="00074350"/>
    <w:rsid w:val="00075AA5"/>
    <w:rsid w:val="000839BF"/>
    <w:rsid w:val="00094C9F"/>
    <w:rsid w:val="000A31F9"/>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101989"/>
    <w:rsid w:val="00101BC5"/>
    <w:rsid w:val="00102823"/>
    <w:rsid w:val="00106B34"/>
    <w:rsid w:val="00107610"/>
    <w:rsid w:val="00107B0F"/>
    <w:rsid w:val="00111C14"/>
    <w:rsid w:val="00114209"/>
    <w:rsid w:val="00116AD1"/>
    <w:rsid w:val="001170B5"/>
    <w:rsid w:val="00126684"/>
    <w:rsid w:val="0012691A"/>
    <w:rsid w:val="00130557"/>
    <w:rsid w:val="001333E6"/>
    <w:rsid w:val="00137AA1"/>
    <w:rsid w:val="00150F51"/>
    <w:rsid w:val="00151886"/>
    <w:rsid w:val="0015770D"/>
    <w:rsid w:val="00162EBE"/>
    <w:rsid w:val="00163F68"/>
    <w:rsid w:val="00166B03"/>
    <w:rsid w:val="00171F2D"/>
    <w:rsid w:val="001749FD"/>
    <w:rsid w:val="00175EF9"/>
    <w:rsid w:val="001806FB"/>
    <w:rsid w:val="0018119C"/>
    <w:rsid w:val="00190D81"/>
    <w:rsid w:val="00194E8F"/>
    <w:rsid w:val="001A1807"/>
    <w:rsid w:val="001A2089"/>
    <w:rsid w:val="001A2B84"/>
    <w:rsid w:val="001A3231"/>
    <w:rsid w:val="001B29A5"/>
    <w:rsid w:val="001B37E5"/>
    <w:rsid w:val="001B5FD3"/>
    <w:rsid w:val="001B6D75"/>
    <w:rsid w:val="001B7965"/>
    <w:rsid w:val="001C124A"/>
    <w:rsid w:val="001C130F"/>
    <w:rsid w:val="001C313A"/>
    <w:rsid w:val="001C4557"/>
    <w:rsid w:val="001C4790"/>
    <w:rsid w:val="001C630A"/>
    <w:rsid w:val="001D6FF4"/>
    <w:rsid w:val="001D7C25"/>
    <w:rsid w:val="001D7E6D"/>
    <w:rsid w:val="001E0604"/>
    <w:rsid w:val="001E1CA9"/>
    <w:rsid w:val="001E3271"/>
    <w:rsid w:val="001E549E"/>
    <w:rsid w:val="001E661E"/>
    <w:rsid w:val="001F3645"/>
    <w:rsid w:val="001F6E6C"/>
    <w:rsid w:val="00200EF8"/>
    <w:rsid w:val="002036E3"/>
    <w:rsid w:val="002041A5"/>
    <w:rsid w:val="0020543C"/>
    <w:rsid w:val="00205CF8"/>
    <w:rsid w:val="00207C6A"/>
    <w:rsid w:val="00212B27"/>
    <w:rsid w:val="00213F67"/>
    <w:rsid w:val="00216E42"/>
    <w:rsid w:val="00220111"/>
    <w:rsid w:val="002304C9"/>
    <w:rsid w:val="00232685"/>
    <w:rsid w:val="002344F7"/>
    <w:rsid w:val="00234F88"/>
    <w:rsid w:val="002375FC"/>
    <w:rsid w:val="00243CA4"/>
    <w:rsid w:val="002528CD"/>
    <w:rsid w:val="002535A8"/>
    <w:rsid w:val="002547BA"/>
    <w:rsid w:val="00257315"/>
    <w:rsid w:val="00257934"/>
    <w:rsid w:val="00260DB9"/>
    <w:rsid w:val="00263084"/>
    <w:rsid w:val="0026514A"/>
    <w:rsid w:val="00270406"/>
    <w:rsid w:val="00270F71"/>
    <w:rsid w:val="002746E1"/>
    <w:rsid w:val="00276666"/>
    <w:rsid w:val="00276680"/>
    <w:rsid w:val="0027775A"/>
    <w:rsid w:val="0028474B"/>
    <w:rsid w:val="00287F90"/>
    <w:rsid w:val="002944DF"/>
    <w:rsid w:val="00294EC7"/>
    <w:rsid w:val="002A5001"/>
    <w:rsid w:val="002A6AAF"/>
    <w:rsid w:val="002A75DD"/>
    <w:rsid w:val="002B1673"/>
    <w:rsid w:val="002B4EF5"/>
    <w:rsid w:val="002C068C"/>
    <w:rsid w:val="002C0E19"/>
    <w:rsid w:val="002C121B"/>
    <w:rsid w:val="002C2158"/>
    <w:rsid w:val="002C223D"/>
    <w:rsid w:val="002C57B1"/>
    <w:rsid w:val="002C73CD"/>
    <w:rsid w:val="002D1C56"/>
    <w:rsid w:val="002E4BCD"/>
    <w:rsid w:val="002E5A64"/>
    <w:rsid w:val="002F5AA2"/>
    <w:rsid w:val="002F79E8"/>
    <w:rsid w:val="00304503"/>
    <w:rsid w:val="0031070F"/>
    <w:rsid w:val="00313A8D"/>
    <w:rsid w:val="00315AB8"/>
    <w:rsid w:val="00320E65"/>
    <w:rsid w:val="00321D6A"/>
    <w:rsid w:val="003240A8"/>
    <w:rsid w:val="003249A4"/>
    <w:rsid w:val="00324C29"/>
    <w:rsid w:val="00330945"/>
    <w:rsid w:val="00331290"/>
    <w:rsid w:val="0033219E"/>
    <w:rsid w:val="00335014"/>
    <w:rsid w:val="00335C77"/>
    <w:rsid w:val="00341605"/>
    <w:rsid w:val="003428DD"/>
    <w:rsid w:val="00343D90"/>
    <w:rsid w:val="00343EEC"/>
    <w:rsid w:val="003445C2"/>
    <w:rsid w:val="00346F5C"/>
    <w:rsid w:val="00353E85"/>
    <w:rsid w:val="0035699F"/>
    <w:rsid w:val="0035797A"/>
    <w:rsid w:val="00363CB2"/>
    <w:rsid w:val="00371BBA"/>
    <w:rsid w:val="00374062"/>
    <w:rsid w:val="0037494C"/>
    <w:rsid w:val="003752FB"/>
    <w:rsid w:val="0037559F"/>
    <w:rsid w:val="00376F25"/>
    <w:rsid w:val="00377A3C"/>
    <w:rsid w:val="0038276D"/>
    <w:rsid w:val="00382E00"/>
    <w:rsid w:val="00386267"/>
    <w:rsid w:val="00390B11"/>
    <w:rsid w:val="00395064"/>
    <w:rsid w:val="003A03EE"/>
    <w:rsid w:val="003A1369"/>
    <w:rsid w:val="003A2C61"/>
    <w:rsid w:val="003A3378"/>
    <w:rsid w:val="003A4166"/>
    <w:rsid w:val="003A4FA5"/>
    <w:rsid w:val="003A7183"/>
    <w:rsid w:val="003B062F"/>
    <w:rsid w:val="003B117A"/>
    <w:rsid w:val="003B2362"/>
    <w:rsid w:val="003B2E06"/>
    <w:rsid w:val="003B54D2"/>
    <w:rsid w:val="003C1D93"/>
    <w:rsid w:val="003C3ACF"/>
    <w:rsid w:val="003C3B04"/>
    <w:rsid w:val="003C5030"/>
    <w:rsid w:val="003D0076"/>
    <w:rsid w:val="003D59CD"/>
    <w:rsid w:val="003D7A31"/>
    <w:rsid w:val="003E044D"/>
    <w:rsid w:val="003E7005"/>
    <w:rsid w:val="003F0168"/>
    <w:rsid w:val="003F120D"/>
    <w:rsid w:val="003F28D2"/>
    <w:rsid w:val="003F6375"/>
    <w:rsid w:val="00401078"/>
    <w:rsid w:val="00401A04"/>
    <w:rsid w:val="004044F4"/>
    <w:rsid w:val="00406C5D"/>
    <w:rsid w:val="004074C2"/>
    <w:rsid w:val="0041213C"/>
    <w:rsid w:val="00415DCE"/>
    <w:rsid w:val="0041704D"/>
    <w:rsid w:val="00423A0C"/>
    <w:rsid w:val="00430721"/>
    <w:rsid w:val="00435264"/>
    <w:rsid w:val="004405DC"/>
    <w:rsid w:val="00441B60"/>
    <w:rsid w:val="00441C27"/>
    <w:rsid w:val="00442A96"/>
    <w:rsid w:val="00442B1D"/>
    <w:rsid w:val="00446E03"/>
    <w:rsid w:val="00447C05"/>
    <w:rsid w:val="0045329F"/>
    <w:rsid w:val="004548CA"/>
    <w:rsid w:val="00454DCE"/>
    <w:rsid w:val="00455C0C"/>
    <w:rsid w:val="0045744A"/>
    <w:rsid w:val="00457F1D"/>
    <w:rsid w:val="00463B05"/>
    <w:rsid w:val="00465FF6"/>
    <w:rsid w:val="0047067C"/>
    <w:rsid w:val="00471880"/>
    <w:rsid w:val="00476CE3"/>
    <w:rsid w:val="0047729E"/>
    <w:rsid w:val="00483CD4"/>
    <w:rsid w:val="0048683E"/>
    <w:rsid w:val="0048758A"/>
    <w:rsid w:val="004A07AE"/>
    <w:rsid w:val="004A19E1"/>
    <w:rsid w:val="004A3090"/>
    <w:rsid w:val="004A38D3"/>
    <w:rsid w:val="004A6739"/>
    <w:rsid w:val="004B0131"/>
    <w:rsid w:val="004B22B0"/>
    <w:rsid w:val="004B52E3"/>
    <w:rsid w:val="004C1F74"/>
    <w:rsid w:val="004C72E8"/>
    <w:rsid w:val="004D1256"/>
    <w:rsid w:val="004D1694"/>
    <w:rsid w:val="004D1AA4"/>
    <w:rsid w:val="004D2108"/>
    <w:rsid w:val="004D24D2"/>
    <w:rsid w:val="004D3256"/>
    <w:rsid w:val="004D50FA"/>
    <w:rsid w:val="004E58DF"/>
    <w:rsid w:val="004E5DFB"/>
    <w:rsid w:val="004F10A7"/>
    <w:rsid w:val="004F301B"/>
    <w:rsid w:val="004F4456"/>
    <w:rsid w:val="004F642B"/>
    <w:rsid w:val="004F70D8"/>
    <w:rsid w:val="005049EB"/>
    <w:rsid w:val="005051F3"/>
    <w:rsid w:val="0051469D"/>
    <w:rsid w:val="0052090B"/>
    <w:rsid w:val="00521FED"/>
    <w:rsid w:val="005227F8"/>
    <w:rsid w:val="0052394C"/>
    <w:rsid w:val="00525CD5"/>
    <w:rsid w:val="0053009D"/>
    <w:rsid w:val="0053182C"/>
    <w:rsid w:val="005327CF"/>
    <w:rsid w:val="00533E79"/>
    <w:rsid w:val="0053436C"/>
    <w:rsid w:val="00535B7C"/>
    <w:rsid w:val="00535EE0"/>
    <w:rsid w:val="00540E2A"/>
    <w:rsid w:val="0054175C"/>
    <w:rsid w:val="00544EF6"/>
    <w:rsid w:val="00547B30"/>
    <w:rsid w:val="00547BBC"/>
    <w:rsid w:val="00551790"/>
    <w:rsid w:val="00552340"/>
    <w:rsid w:val="00552D5E"/>
    <w:rsid w:val="00555E68"/>
    <w:rsid w:val="00561A87"/>
    <w:rsid w:val="00562B96"/>
    <w:rsid w:val="00563675"/>
    <w:rsid w:val="00565203"/>
    <w:rsid w:val="00567207"/>
    <w:rsid w:val="00567EBC"/>
    <w:rsid w:val="005813C5"/>
    <w:rsid w:val="00584C1B"/>
    <w:rsid w:val="005864D0"/>
    <w:rsid w:val="005868D0"/>
    <w:rsid w:val="00592EE2"/>
    <w:rsid w:val="005942E8"/>
    <w:rsid w:val="00595A65"/>
    <w:rsid w:val="005A3DB0"/>
    <w:rsid w:val="005A7DFF"/>
    <w:rsid w:val="005B3622"/>
    <w:rsid w:val="005B3FE2"/>
    <w:rsid w:val="005C2AFE"/>
    <w:rsid w:val="005C7A35"/>
    <w:rsid w:val="005D0A5E"/>
    <w:rsid w:val="005D24E6"/>
    <w:rsid w:val="005D3772"/>
    <w:rsid w:val="005D3DA2"/>
    <w:rsid w:val="005D4851"/>
    <w:rsid w:val="005D63C6"/>
    <w:rsid w:val="005E0DD0"/>
    <w:rsid w:val="005E4903"/>
    <w:rsid w:val="005E4E73"/>
    <w:rsid w:val="005E58B9"/>
    <w:rsid w:val="005E6B52"/>
    <w:rsid w:val="005E73AD"/>
    <w:rsid w:val="005F153B"/>
    <w:rsid w:val="005F220A"/>
    <w:rsid w:val="005F27DA"/>
    <w:rsid w:val="005F310C"/>
    <w:rsid w:val="005F47DB"/>
    <w:rsid w:val="005F4FE5"/>
    <w:rsid w:val="00600434"/>
    <w:rsid w:val="00601DB0"/>
    <w:rsid w:val="00601F5C"/>
    <w:rsid w:val="00602FDA"/>
    <w:rsid w:val="006035C3"/>
    <w:rsid w:val="00603946"/>
    <w:rsid w:val="00606E52"/>
    <w:rsid w:val="00607066"/>
    <w:rsid w:val="0060799A"/>
    <w:rsid w:val="00611949"/>
    <w:rsid w:val="00613E3C"/>
    <w:rsid w:val="00615919"/>
    <w:rsid w:val="00615CA2"/>
    <w:rsid w:val="00622786"/>
    <w:rsid w:val="0062430D"/>
    <w:rsid w:val="00625273"/>
    <w:rsid w:val="006278B7"/>
    <w:rsid w:val="00631E6A"/>
    <w:rsid w:val="0063315B"/>
    <w:rsid w:val="00636282"/>
    <w:rsid w:val="00636EB0"/>
    <w:rsid w:val="00637DAA"/>
    <w:rsid w:val="006424E7"/>
    <w:rsid w:val="00644FA2"/>
    <w:rsid w:val="00646879"/>
    <w:rsid w:val="006518F2"/>
    <w:rsid w:val="006524C8"/>
    <w:rsid w:val="00660C2C"/>
    <w:rsid w:val="006616E3"/>
    <w:rsid w:val="00663272"/>
    <w:rsid w:val="00664164"/>
    <w:rsid w:val="0066611B"/>
    <w:rsid w:val="00670D2D"/>
    <w:rsid w:val="00672D78"/>
    <w:rsid w:val="00676729"/>
    <w:rsid w:val="00683763"/>
    <w:rsid w:val="00687789"/>
    <w:rsid w:val="00691689"/>
    <w:rsid w:val="00692944"/>
    <w:rsid w:val="006A10E4"/>
    <w:rsid w:val="006A3E66"/>
    <w:rsid w:val="006A4116"/>
    <w:rsid w:val="006A6C04"/>
    <w:rsid w:val="006A76CF"/>
    <w:rsid w:val="006A7E55"/>
    <w:rsid w:val="006B0E6A"/>
    <w:rsid w:val="006C35C3"/>
    <w:rsid w:val="006C567C"/>
    <w:rsid w:val="006C648B"/>
    <w:rsid w:val="006D0C2D"/>
    <w:rsid w:val="006D209C"/>
    <w:rsid w:val="006D3F89"/>
    <w:rsid w:val="006D5792"/>
    <w:rsid w:val="006E034D"/>
    <w:rsid w:val="006E11F7"/>
    <w:rsid w:val="006E23AC"/>
    <w:rsid w:val="006E47E1"/>
    <w:rsid w:val="006E5262"/>
    <w:rsid w:val="006E548C"/>
    <w:rsid w:val="006E7437"/>
    <w:rsid w:val="006E7517"/>
    <w:rsid w:val="006E7EDC"/>
    <w:rsid w:val="006F1FBE"/>
    <w:rsid w:val="006F4F9E"/>
    <w:rsid w:val="00713B23"/>
    <w:rsid w:val="00715E92"/>
    <w:rsid w:val="00720B75"/>
    <w:rsid w:val="007219D6"/>
    <w:rsid w:val="0072267E"/>
    <w:rsid w:val="00722C86"/>
    <w:rsid w:val="00724A54"/>
    <w:rsid w:val="007266E7"/>
    <w:rsid w:val="00726EF4"/>
    <w:rsid w:val="007303C9"/>
    <w:rsid w:val="00731B44"/>
    <w:rsid w:val="00735E16"/>
    <w:rsid w:val="007364C5"/>
    <w:rsid w:val="007370F1"/>
    <w:rsid w:val="007408B6"/>
    <w:rsid w:val="0074221A"/>
    <w:rsid w:val="00742B33"/>
    <w:rsid w:val="0075656A"/>
    <w:rsid w:val="00756736"/>
    <w:rsid w:val="00757830"/>
    <w:rsid w:val="0075794B"/>
    <w:rsid w:val="007606E8"/>
    <w:rsid w:val="0076180B"/>
    <w:rsid w:val="00762ED8"/>
    <w:rsid w:val="00766EA2"/>
    <w:rsid w:val="007674DF"/>
    <w:rsid w:val="007804A5"/>
    <w:rsid w:val="007806D0"/>
    <w:rsid w:val="00783398"/>
    <w:rsid w:val="00791BA3"/>
    <w:rsid w:val="00793DD5"/>
    <w:rsid w:val="00797C82"/>
    <w:rsid w:val="007A0571"/>
    <w:rsid w:val="007A2965"/>
    <w:rsid w:val="007A722A"/>
    <w:rsid w:val="007B0ED3"/>
    <w:rsid w:val="007B41E0"/>
    <w:rsid w:val="007B5A18"/>
    <w:rsid w:val="007B7406"/>
    <w:rsid w:val="007B7C0E"/>
    <w:rsid w:val="007C48A4"/>
    <w:rsid w:val="007C6A32"/>
    <w:rsid w:val="007C7744"/>
    <w:rsid w:val="007D1DB9"/>
    <w:rsid w:val="007D36F6"/>
    <w:rsid w:val="007D3C6F"/>
    <w:rsid w:val="007E5E3E"/>
    <w:rsid w:val="007E6BEA"/>
    <w:rsid w:val="007E7D22"/>
    <w:rsid w:val="007F319D"/>
    <w:rsid w:val="007F5016"/>
    <w:rsid w:val="007F64A6"/>
    <w:rsid w:val="008005F3"/>
    <w:rsid w:val="00800A1F"/>
    <w:rsid w:val="00810F7B"/>
    <w:rsid w:val="008111BD"/>
    <w:rsid w:val="008119BF"/>
    <w:rsid w:val="0081655D"/>
    <w:rsid w:val="0081746D"/>
    <w:rsid w:val="00821A22"/>
    <w:rsid w:val="00833307"/>
    <w:rsid w:val="0083515B"/>
    <w:rsid w:val="00835331"/>
    <w:rsid w:val="00841E89"/>
    <w:rsid w:val="0084318E"/>
    <w:rsid w:val="0084692A"/>
    <w:rsid w:val="00846F2A"/>
    <w:rsid w:val="00850525"/>
    <w:rsid w:val="0086197F"/>
    <w:rsid w:val="00865662"/>
    <w:rsid w:val="00865D8D"/>
    <w:rsid w:val="00870D42"/>
    <w:rsid w:val="00874213"/>
    <w:rsid w:val="00883313"/>
    <w:rsid w:val="008854AD"/>
    <w:rsid w:val="00887AD1"/>
    <w:rsid w:val="0089076D"/>
    <w:rsid w:val="008946CE"/>
    <w:rsid w:val="00894826"/>
    <w:rsid w:val="0089703A"/>
    <w:rsid w:val="008A5323"/>
    <w:rsid w:val="008A7AB6"/>
    <w:rsid w:val="008A7BA1"/>
    <w:rsid w:val="008B186D"/>
    <w:rsid w:val="008B2C97"/>
    <w:rsid w:val="008B2F43"/>
    <w:rsid w:val="008B329F"/>
    <w:rsid w:val="008B5A28"/>
    <w:rsid w:val="008B6A9F"/>
    <w:rsid w:val="008C14F5"/>
    <w:rsid w:val="008C32FE"/>
    <w:rsid w:val="008C5ABC"/>
    <w:rsid w:val="008C734D"/>
    <w:rsid w:val="008D10C5"/>
    <w:rsid w:val="008D4CE2"/>
    <w:rsid w:val="008D5676"/>
    <w:rsid w:val="008E2CBB"/>
    <w:rsid w:val="008E3AF0"/>
    <w:rsid w:val="008E546D"/>
    <w:rsid w:val="008E68BC"/>
    <w:rsid w:val="008E6CF4"/>
    <w:rsid w:val="008F0283"/>
    <w:rsid w:val="008F2ED7"/>
    <w:rsid w:val="008F3091"/>
    <w:rsid w:val="008F32EE"/>
    <w:rsid w:val="008F4180"/>
    <w:rsid w:val="008F64A8"/>
    <w:rsid w:val="009014DB"/>
    <w:rsid w:val="0090153A"/>
    <w:rsid w:val="0090255E"/>
    <w:rsid w:val="00902853"/>
    <w:rsid w:val="009106CA"/>
    <w:rsid w:val="00910D22"/>
    <w:rsid w:val="00913AE9"/>
    <w:rsid w:val="00917702"/>
    <w:rsid w:val="0091782B"/>
    <w:rsid w:val="00926235"/>
    <w:rsid w:val="009275C9"/>
    <w:rsid w:val="0093316B"/>
    <w:rsid w:val="00940EEE"/>
    <w:rsid w:val="00941CFB"/>
    <w:rsid w:val="00942BA4"/>
    <w:rsid w:val="00944A91"/>
    <w:rsid w:val="0094556C"/>
    <w:rsid w:val="009457EE"/>
    <w:rsid w:val="00946C9A"/>
    <w:rsid w:val="00957168"/>
    <w:rsid w:val="00961235"/>
    <w:rsid w:val="00963CD9"/>
    <w:rsid w:val="00964685"/>
    <w:rsid w:val="00965FE0"/>
    <w:rsid w:val="009717BF"/>
    <w:rsid w:val="00982AB7"/>
    <w:rsid w:val="009834C5"/>
    <w:rsid w:val="00985246"/>
    <w:rsid w:val="009855CA"/>
    <w:rsid w:val="00985891"/>
    <w:rsid w:val="00985F23"/>
    <w:rsid w:val="009871CA"/>
    <w:rsid w:val="00987C0F"/>
    <w:rsid w:val="00991B11"/>
    <w:rsid w:val="00991DA9"/>
    <w:rsid w:val="00991DEA"/>
    <w:rsid w:val="00994FB2"/>
    <w:rsid w:val="009950E3"/>
    <w:rsid w:val="009963BD"/>
    <w:rsid w:val="009A0B0A"/>
    <w:rsid w:val="009A17C0"/>
    <w:rsid w:val="009A295F"/>
    <w:rsid w:val="009A4324"/>
    <w:rsid w:val="009B3BD8"/>
    <w:rsid w:val="009B4837"/>
    <w:rsid w:val="009B4B69"/>
    <w:rsid w:val="009B6712"/>
    <w:rsid w:val="009C23A5"/>
    <w:rsid w:val="009C548D"/>
    <w:rsid w:val="009C6E9C"/>
    <w:rsid w:val="009D0596"/>
    <w:rsid w:val="009D376D"/>
    <w:rsid w:val="009D5B26"/>
    <w:rsid w:val="009D62B8"/>
    <w:rsid w:val="009D7710"/>
    <w:rsid w:val="009E174C"/>
    <w:rsid w:val="009E2FC7"/>
    <w:rsid w:val="009E4D6C"/>
    <w:rsid w:val="009F2E55"/>
    <w:rsid w:val="009F5FD1"/>
    <w:rsid w:val="00A019F5"/>
    <w:rsid w:val="00A0369D"/>
    <w:rsid w:val="00A07486"/>
    <w:rsid w:val="00A07BED"/>
    <w:rsid w:val="00A125E7"/>
    <w:rsid w:val="00A166C4"/>
    <w:rsid w:val="00A175C1"/>
    <w:rsid w:val="00A1766B"/>
    <w:rsid w:val="00A17C98"/>
    <w:rsid w:val="00A24956"/>
    <w:rsid w:val="00A27E91"/>
    <w:rsid w:val="00A3040B"/>
    <w:rsid w:val="00A31A98"/>
    <w:rsid w:val="00A34960"/>
    <w:rsid w:val="00A376AD"/>
    <w:rsid w:val="00A41EE5"/>
    <w:rsid w:val="00A435BF"/>
    <w:rsid w:val="00A452A9"/>
    <w:rsid w:val="00A456E6"/>
    <w:rsid w:val="00A46363"/>
    <w:rsid w:val="00A47BA0"/>
    <w:rsid w:val="00A51F21"/>
    <w:rsid w:val="00A530B0"/>
    <w:rsid w:val="00A545F0"/>
    <w:rsid w:val="00A56C73"/>
    <w:rsid w:val="00A57EBC"/>
    <w:rsid w:val="00A64966"/>
    <w:rsid w:val="00A67FCE"/>
    <w:rsid w:val="00A719DB"/>
    <w:rsid w:val="00A75FC9"/>
    <w:rsid w:val="00A8014E"/>
    <w:rsid w:val="00A82789"/>
    <w:rsid w:val="00A82C40"/>
    <w:rsid w:val="00A85E2F"/>
    <w:rsid w:val="00A8784F"/>
    <w:rsid w:val="00A923E8"/>
    <w:rsid w:val="00A96FB0"/>
    <w:rsid w:val="00AA2422"/>
    <w:rsid w:val="00AA3B04"/>
    <w:rsid w:val="00AA4706"/>
    <w:rsid w:val="00AA64EE"/>
    <w:rsid w:val="00AA6935"/>
    <w:rsid w:val="00AA73FE"/>
    <w:rsid w:val="00AB295F"/>
    <w:rsid w:val="00AB29D5"/>
    <w:rsid w:val="00AB2F4F"/>
    <w:rsid w:val="00AB35EE"/>
    <w:rsid w:val="00AB3B14"/>
    <w:rsid w:val="00AB6E4F"/>
    <w:rsid w:val="00AC0F50"/>
    <w:rsid w:val="00AC1F89"/>
    <w:rsid w:val="00AC240A"/>
    <w:rsid w:val="00AC2F46"/>
    <w:rsid w:val="00AD5C9D"/>
    <w:rsid w:val="00AE01A7"/>
    <w:rsid w:val="00AE0C0B"/>
    <w:rsid w:val="00AE5029"/>
    <w:rsid w:val="00AE50D8"/>
    <w:rsid w:val="00AE5F19"/>
    <w:rsid w:val="00AF05C9"/>
    <w:rsid w:val="00AF083B"/>
    <w:rsid w:val="00AF112B"/>
    <w:rsid w:val="00AF1F12"/>
    <w:rsid w:val="00AF36C1"/>
    <w:rsid w:val="00AF6C9A"/>
    <w:rsid w:val="00B020E1"/>
    <w:rsid w:val="00B029F7"/>
    <w:rsid w:val="00B06F8A"/>
    <w:rsid w:val="00B10236"/>
    <w:rsid w:val="00B16678"/>
    <w:rsid w:val="00B16B09"/>
    <w:rsid w:val="00B2015F"/>
    <w:rsid w:val="00B23B10"/>
    <w:rsid w:val="00B27084"/>
    <w:rsid w:val="00B27778"/>
    <w:rsid w:val="00B30A16"/>
    <w:rsid w:val="00B30ACB"/>
    <w:rsid w:val="00B3398B"/>
    <w:rsid w:val="00B35C5F"/>
    <w:rsid w:val="00B36250"/>
    <w:rsid w:val="00B407F3"/>
    <w:rsid w:val="00B4384A"/>
    <w:rsid w:val="00B45C4A"/>
    <w:rsid w:val="00B5129C"/>
    <w:rsid w:val="00B5384C"/>
    <w:rsid w:val="00B53DDA"/>
    <w:rsid w:val="00B5579A"/>
    <w:rsid w:val="00B657E7"/>
    <w:rsid w:val="00B67755"/>
    <w:rsid w:val="00B7386B"/>
    <w:rsid w:val="00B747F9"/>
    <w:rsid w:val="00B74A69"/>
    <w:rsid w:val="00B76472"/>
    <w:rsid w:val="00B76654"/>
    <w:rsid w:val="00B76D39"/>
    <w:rsid w:val="00B817F3"/>
    <w:rsid w:val="00B83692"/>
    <w:rsid w:val="00B83E7A"/>
    <w:rsid w:val="00B85820"/>
    <w:rsid w:val="00B85C15"/>
    <w:rsid w:val="00B911BC"/>
    <w:rsid w:val="00B92240"/>
    <w:rsid w:val="00B93B30"/>
    <w:rsid w:val="00B950DC"/>
    <w:rsid w:val="00B96FF1"/>
    <w:rsid w:val="00BA2530"/>
    <w:rsid w:val="00BA300B"/>
    <w:rsid w:val="00BA38EA"/>
    <w:rsid w:val="00BB4818"/>
    <w:rsid w:val="00BB5955"/>
    <w:rsid w:val="00BB6D31"/>
    <w:rsid w:val="00BB7347"/>
    <w:rsid w:val="00BC02E9"/>
    <w:rsid w:val="00BC3B4A"/>
    <w:rsid w:val="00BC5034"/>
    <w:rsid w:val="00BC5FF3"/>
    <w:rsid w:val="00BD022E"/>
    <w:rsid w:val="00BD2F37"/>
    <w:rsid w:val="00BD6D12"/>
    <w:rsid w:val="00BE1C19"/>
    <w:rsid w:val="00BE47D8"/>
    <w:rsid w:val="00BE4D42"/>
    <w:rsid w:val="00BE6230"/>
    <w:rsid w:val="00BF201B"/>
    <w:rsid w:val="00BF3138"/>
    <w:rsid w:val="00BF35D2"/>
    <w:rsid w:val="00BF44ED"/>
    <w:rsid w:val="00BF4A1F"/>
    <w:rsid w:val="00C00900"/>
    <w:rsid w:val="00C0289C"/>
    <w:rsid w:val="00C032C4"/>
    <w:rsid w:val="00C06708"/>
    <w:rsid w:val="00C07027"/>
    <w:rsid w:val="00C1219C"/>
    <w:rsid w:val="00C15600"/>
    <w:rsid w:val="00C1586C"/>
    <w:rsid w:val="00C2625C"/>
    <w:rsid w:val="00C313A8"/>
    <w:rsid w:val="00C34C02"/>
    <w:rsid w:val="00C4018E"/>
    <w:rsid w:val="00C41719"/>
    <w:rsid w:val="00C472AE"/>
    <w:rsid w:val="00C47EF4"/>
    <w:rsid w:val="00C5173D"/>
    <w:rsid w:val="00C51F84"/>
    <w:rsid w:val="00C52559"/>
    <w:rsid w:val="00C53685"/>
    <w:rsid w:val="00C537B4"/>
    <w:rsid w:val="00C6025B"/>
    <w:rsid w:val="00C616CE"/>
    <w:rsid w:val="00C6170E"/>
    <w:rsid w:val="00C62755"/>
    <w:rsid w:val="00C62847"/>
    <w:rsid w:val="00C62884"/>
    <w:rsid w:val="00C64ABF"/>
    <w:rsid w:val="00C67EE7"/>
    <w:rsid w:val="00C7375E"/>
    <w:rsid w:val="00C74BA3"/>
    <w:rsid w:val="00C74EFF"/>
    <w:rsid w:val="00C752B2"/>
    <w:rsid w:val="00C766FD"/>
    <w:rsid w:val="00C768FF"/>
    <w:rsid w:val="00C816EA"/>
    <w:rsid w:val="00C87375"/>
    <w:rsid w:val="00CA1882"/>
    <w:rsid w:val="00CA64AC"/>
    <w:rsid w:val="00CA6843"/>
    <w:rsid w:val="00CA6D79"/>
    <w:rsid w:val="00CA7941"/>
    <w:rsid w:val="00CA7BAB"/>
    <w:rsid w:val="00CB1552"/>
    <w:rsid w:val="00CB4D18"/>
    <w:rsid w:val="00CB5260"/>
    <w:rsid w:val="00CB6628"/>
    <w:rsid w:val="00CC1BFF"/>
    <w:rsid w:val="00CC430F"/>
    <w:rsid w:val="00CD195B"/>
    <w:rsid w:val="00CD2E50"/>
    <w:rsid w:val="00CD33B2"/>
    <w:rsid w:val="00CD3686"/>
    <w:rsid w:val="00CD5982"/>
    <w:rsid w:val="00CD632A"/>
    <w:rsid w:val="00CD7355"/>
    <w:rsid w:val="00CE153A"/>
    <w:rsid w:val="00CE2517"/>
    <w:rsid w:val="00CE37AF"/>
    <w:rsid w:val="00CE69BE"/>
    <w:rsid w:val="00CE6B5D"/>
    <w:rsid w:val="00CE6FC1"/>
    <w:rsid w:val="00CE73E5"/>
    <w:rsid w:val="00CF63E9"/>
    <w:rsid w:val="00CF6AF9"/>
    <w:rsid w:val="00D102DF"/>
    <w:rsid w:val="00D11A35"/>
    <w:rsid w:val="00D15305"/>
    <w:rsid w:val="00D20AAD"/>
    <w:rsid w:val="00D20E12"/>
    <w:rsid w:val="00D2122C"/>
    <w:rsid w:val="00D22E1D"/>
    <w:rsid w:val="00D258E4"/>
    <w:rsid w:val="00D27CB8"/>
    <w:rsid w:val="00D30034"/>
    <w:rsid w:val="00D30EF5"/>
    <w:rsid w:val="00D34217"/>
    <w:rsid w:val="00D36543"/>
    <w:rsid w:val="00D371B8"/>
    <w:rsid w:val="00D41038"/>
    <w:rsid w:val="00D413B7"/>
    <w:rsid w:val="00D4253B"/>
    <w:rsid w:val="00D47B31"/>
    <w:rsid w:val="00D51AED"/>
    <w:rsid w:val="00D53867"/>
    <w:rsid w:val="00D56081"/>
    <w:rsid w:val="00D56084"/>
    <w:rsid w:val="00D63C07"/>
    <w:rsid w:val="00D6434A"/>
    <w:rsid w:val="00D64A73"/>
    <w:rsid w:val="00D661D0"/>
    <w:rsid w:val="00D73AF2"/>
    <w:rsid w:val="00D8075C"/>
    <w:rsid w:val="00D830BB"/>
    <w:rsid w:val="00D84A4B"/>
    <w:rsid w:val="00D928CF"/>
    <w:rsid w:val="00DA0619"/>
    <w:rsid w:val="00DA2BF4"/>
    <w:rsid w:val="00DA31EA"/>
    <w:rsid w:val="00DA772B"/>
    <w:rsid w:val="00DB0BC1"/>
    <w:rsid w:val="00DB240C"/>
    <w:rsid w:val="00DB252A"/>
    <w:rsid w:val="00DB38CB"/>
    <w:rsid w:val="00DB7C7D"/>
    <w:rsid w:val="00DC1D9C"/>
    <w:rsid w:val="00DC1DA1"/>
    <w:rsid w:val="00DC3952"/>
    <w:rsid w:val="00DC73C3"/>
    <w:rsid w:val="00DC74A0"/>
    <w:rsid w:val="00DC77E9"/>
    <w:rsid w:val="00DD58ED"/>
    <w:rsid w:val="00DE081D"/>
    <w:rsid w:val="00DE25BA"/>
    <w:rsid w:val="00DE3D5F"/>
    <w:rsid w:val="00DE622B"/>
    <w:rsid w:val="00DE6901"/>
    <w:rsid w:val="00DF1429"/>
    <w:rsid w:val="00E018A4"/>
    <w:rsid w:val="00E01901"/>
    <w:rsid w:val="00E02321"/>
    <w:rsid w:val="00E04895"/>
    <w:rsid w:val="00E04F56"/>
    <w:rsid w:val="00E11433"/>
    <w:rsid w:val="00E15410"/>
    <w:rsid w:val="00E20301"/>
    <w:rsid w:val="00E224C3"/>
    <w:rsid w:val="00E23C0B"/>
    <w:rsid w:val="00E2526F"/>
    <w:rsid w:val="00E25B69"/>
    <w:rsid w:val="00E26486"/>
    <w:rsid w:val="00E2658D"/>
    <w:rsid w:val="00E30707"/>
    <w:rsid w:val="00E35A8D"/>
    <w:rsid w:val="00E3689A"/>
    <w:rsid w:val="00E36CF9"/>
    <w:rsid w:val="00E36D0F"/>
    <w:rsid w:val="00E36D96"/>
    <w:rsid w:val="00E37A39"/>
    <w:rsid w:val="00E43CA5"/>
    <w:rsid w:val="00E44ACF"/>
    <w:rsid w:val="00E4772C"/>
    <w:rsid w:val="00E50486"/>
    <w:rsid w:val="00E520CE"/>
    <w:rsid w:val="00E522F6"/>
    <w:rsid w:val="00E57D32"/>
    <w:rsid w:val="00E604A4"/>
    <w:rsid w:val="00E60CBF"/>
    <w:rsid w:val="00E62005"/>
    <w:rsid w:val="00E63031"/>
    <w:rsid w:val="00E6382B"/>
    <w:rsid w:val="00E746E1"/>
    <w:rsid w:val="00E76711"/>
    <w:rsid w:val="00E82E79"/>
    <w:rsid w:val="00E856F9"/>
    <w:rsid w:val="00E90136"/>
    <w:rsid w:val="00E91B47"/>
    <w:rsid w:val="00E97A56"/>
    <w:rsid w:val="00EA1D94"/>
    <w:rsid w:val="00EA4CE3"/>
    <w:rsid w:val="00EA4D7E"/>
    <w:rsid w:val="00EA56FB"/>
    <w:rsid w:val="00EA5987"/>
    <w:rsid w:val="00EA6222"/>
    <w:rsid w:val="00EA6E38"/>
    <w:rsid w:val="00EB1407"/>
    <w:rsid w:val="00EB3B04"/>
    <w:rsid w:val="00EB3B65"/>
    <w:rsid w:val="00EB7973"/>
    <w:rsid w:val="00EB7D93"/>
    <w:rsid w:val="00ED3622"/>
    <w:rsid w:val="00ED54DE"/>
    <w:rsid w:val="00EE29A7"/>
    <w:rsid w:val="00EE2C35"/>
    <w:rsid w:val="00EE2DF3"/>
    <w:rsid w:val="00EE74A7"/>
    <w:rsid w:val="00EF0E72"/>
    <w:rsid w:val="00EF760A"/>
    <w:rsid w:val="00F01193"/>
    <w:rsid w:val="00F01841"/>
    <w:rsid w:val="00F04CFA"/>
    <w:rsid w:val="00F0609B"/>
    <w:rsid w:val="00F107D4"/>
    <w:rsid w:val="00F109FF"/>
    <w:rsid w:val="00F131B6"/>
    <w:rsid w:val="00F13C23"/>
    <w:rsid w:val="00F14363"/>
    <w:rsid w:val="00F21DEB"/>
    <w:rsid w:val="00F2663B"/>
    <w:rsid w:val="00F30654"/>
    <w:rsid w:val="00F31A8F"/>
    <w:rsid w:val="00F32FC8"/>
    <w:rsid w:val="00F33DEB"/>
    <w:rsid w:val="00F36569"/>
    <w:rsid w:val="00F414EB"/>
    <w:rsid w:val="00F431C3"/>
    <w:rsid w:val="00F43A00"/>
    <w:rsid w:val="00F4429D"/>
    <w:rsid w:val="00F51563"/>
    <w:rsid w:val="00F61580"/>
    <w:rsid w:val="00F6230E"/>
    <w:rsid w:val="00F63A1B"/>
    <w:rsid w:val="00F63E64"/>
    <w:rsid w:val="00F70DBB"/>
    <w:rsid w:val="00F75328"/>
    <w:rsid w:val="00F862D1"/>
    <w:rsid w:val="00F871FE"/>
    <w:rsid w:val="00F90FA6"/>
    <w:rsid w:val="00F94679"/>
    <w:rsid w:val="00FA0944"/>
    <w:rsid w:val="00FA1C46"/>
    <w:rsid w:val="00FA301C"/>
    <w:rsid w:val="00FA3B8B"/>
    <w:rsid w:val="00FA4C7F"/>
    <w:rsid w:val="00FA65E0"/>
    <w:rsid w:val="00FB0B98"/>
    <w:rsid w:val="00FB4C8D"/>
    <w:rsid w:val="00FB5856"/>
    <w:rsid w:val="00FC1235"/>
    <w:rsid w:val="00FC177D"/>
    <w:rsid w:val="00FC3B37"/>
    <w:rsid w:val="00FC3CC3"/>
    <w:rsid w:val="00FC6041"/>
    <w:rsid w:val="00FD02B6"/>
    <w:rsid w:val="00FD0522"/>
    <w:rsid w:val="00FD2C77"/>
    <w:rsid w:val="00FD53BB"/>
    <w:rsid w:val="00FD610A"/>
    <w:rsid w:val="00FD781F"/>
    <w:rsid w:val="00FE1109"/>
    <w:rsid w:val="00FE160B"/>
    <w:rsid w:val="00FE1E9E"/>
    <w:rsid w:val="00FE5400"/>
    <w:rsid w:val="00FF14F7"/>
    <w:rsid w:val="00FF3F16"/>
    <w:rsid w:val="00FF4B0D"/>
    <w:rsid w:val="00FF6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107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F10A7"/>
    <w:pPr>
      <w:tabs>
        <w:tab w:val="left" w:pos="440"/>
        <w:tab w:val="right" w:pos="8493"/>
      </w:tabs>
      <w:spacing w:after="0" w:line="360" w:lineRule="auto"/>
    </w:pPr>
    <w:rPr>
      <w:rFonts w:cs="Calibri"/>
      <w:b/>
      <w:bCs/>
      <w:caps/>
      <w:noProof/>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RenkliListe-Vurgu110">
    <w:name w:val="Renkli Liste - Vurgu 11"/>
    <w:basedOn w:val="Normal"/>
    <w:uiPriority w:val="99"/>
    <w:rsid w:val="00457F1D"/>
    <w:pPr>
      <w:ind w:left="720"/>
      <w:contextualSpacing/>
    </w:pPr>
  </w:style>
  <w:style w:type="paragraph" w:styleId="ListeParagraf">
    <w:name w:val="List Paragraph"/>
    <w:basedOn w:val="Normal"/>
    <w:uiPriority w:val="34"/>
    <w:qFormat/>
    <w:rsid w:val="00C51F84"/>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3886021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9137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9D229-678C-401A-9FDB-0C89DDD4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4348</Words>
  <Characters>24785</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29075</CharactersWithSpaces>
  <SharedDoc>false</SharedDoc>
  <HLinks>
    <vt:vector size="210" baseType="variant">
      <vt:variant>
        <vt:i4>1835057</vt:i4>
      </vt:variant>
      <vt:variant>
        <vt:i4>206</vt:i4>
      </vt:variant>
      <vt:variant>
        <vt:i4>0</vt:i4>
      </vt:variant>
      <vt:variant>
        <vt:i4>5</vt:i4>
      </vt:variant>
      <vt:variant>
        <vt:lpwstr/>
      </vt:variant>
      <vt:variant>
        <vt:lpwstr>_Toc430011492</vt:lpwstr>
      </vt:variant>
      <vt:variant>
        <vt:i4>1835057</vt:i4>
      </vt:variant>
      <vt:variant>
        <vt:i4>200</vt:i4>
      </vt:variant>
      <vt:variant>
        <vt:i4>0</vt:i4>
      </vt:variant>
      <vt:variant>
        <vt:i4>5</vt:i4>
      </vt:variant>
      <vt:variant>
        <vt:lpwstr/>
      </vt:variant>
      <vt:variant>
        <vt:lpwstr>_Toc430011491</vt:lpwstr>
      </vt:variant>
      <vt:variant>
        <vt:i4>1835057</vt:i4>
      </vt:variant>
      <vt:variant>
        <vt:i4>194</vt:i4>
      </vt:variant>
      <vt:variant>
        <vt:i4>0</vt:i4>
      </vt:variant>
      <vt:variant>
        <vt:i4>5</vt:i4>
      </vt:variant>
      <vt:variant>
        <vt:lpwstr/>
      </vt:variant>
      <vt:variant>
        <vt:lpwstr>_Toc430011490</vt:lpwstr>
      </vt:variant>
      <vt:variant>
        <vt:i4>1900593</vt:i4>
      </vt:variant>
      <vt:variant>
        <vt:i4>188</vt:i4>
      </vt:variant>
      <vt:variant>
        <vt:i4>0</vt:i4>
      </vt:variant>
      <vt:variant>
        <vt:i4>5</vt:i4>
      </vt:variant>
      <vt:variant>
        <vt:lpwstr/>
      </vt:variant>
      <vt:variant>
        <vt:lpwstr>_Toc430011489</vt:lpwstr>
      </vt:variant>
      <vt:variant>
        <vt:i4>1900593</vt:i4>
      </vt:variant>
      <vt:variant>
        <vt:i4>182</vt:i4>
      </vt:variant>
      <vt:variant>
        <vt:i4>0</vt:i4>
      </vt:variant>
      <vt:variant>
        <vt:i4>5</vt:i4>
      </vt:variant>
      <vt:variant>
        <vt:lpwstr/>
      </vt:variant>
      <vt:variant>
        <vt:lpwstr>_Toc430011488</vt:lpwstr>
      </vt:variant>
      <vt:variant>
        <vt:i4>1900593</vt:i4>
      </vt:variant>
      <vt:variant>
        <vt:i4>176</vt:i4>
      </vt:variant>
      <vt:variant>
        <vt:i4>0</vt:i4>
      </vt:variant>
      <vt:variant>
        <vt:i4>5</vt:i4>
      </vt:variant>
      <vt:variant>
        <vt:lpwstr/>
      </vt:variant>
      <vt:variant>
        <vt:lpwstr>_Toc430011487</vt:lpwstr>
      </vt:variant>
      <vt:variant>
        <vt:i4>1900593</vt:i4>
      </vt:variant>
      <vt:variant>
        <vt:i4>170</vt:i4>
      </vt:variant>
      <vt:variant>
        <vt:i4>0</vt:i4>
      </vt:variant>
      <vt:variant>
        <vt:i4>5</vt:i4>
      </vt:variant>
      <vt:variant>
        <vt:lpwstr/>
      </vt:variant>
      <vt:variant>
        <vt:lpwstr>_Toc430011486</vt:lpwstr>
      </vt:variant>
      <vt:variant>
        <vt:i4>1900593</vt:i4>
      </vt:variant>
      <vt:variant>
        <vt:i4>164</vt:i4>
      </vt:variant>
      <vt:variant>
        <vt:i4>0</vt:i4>
      </vt:variant>
      <vt:variant>
        <vt:i4>5</vt:i4>
      </vt:variant>
      <vt:variant>
        <vt:lpwstr/>
      </vt:variant>
      <vt:variant>
        <vt:lpwstr>_Toc430011485</vt:lpwstr>
      </vt:variant>
      <vt:variant>
        <vt:i4>1900593</vt:i4>
      </vt:variant>
      <vt:variant>
        <vt:i4>158</vt:i4>
      </vt:variant>
      <vt:variant>
        <vt:i4>0</vt:i4>
      </vt:variant>
      <vt:variant>
        <vt:i4>5</vt:i4>
      </vt:variant>
      <vt:variant>
        <vt:lpwstr/>
      </vt:variant>
      <vt:variant>
        <vt:lpwstr>_Toc430011484</vt:lpwstr>
      </vt:variant>
      <vt:variant>
        <vt:i4>1900593</vt:i4>
      </vt:variant>
      <vt:variant>
        <vt:i4>152</vt:i4>
      </vt:variant>
      <vt:variant>
        <vt:i4>0</vt:i4>
      </vt:variant>
      <vt:variant>
        <vt:i4>5</vt:i4>
      </vt:variant>
      <vt:variant>
        <vt:lpwstr/>
      </vt:variant>
      <vt:variant>
        <vt:lpwstr>_Toc430011483</vt:lpwstr>
      </vt:variant>
      <vt:variant>
        <vt:i4>1900593</vt:i4>
      </vt:variant>
      <vt:variant>
        <vt:i4>146</vt:i4>
      </vt:variant>
      <vt:variant>
        <vt:i4>0</vt:i4>
      </vt:variant>
      <vt:variant>
        <vt:i4>5</vt:i4>
      </vt:variant>
      <vt:variant>
        <vt:lpwstr/>
      </vt:variant>
      <vt:variant>
        <vt:lpwstr>_Toc430011482</vt:lpwstr>
      </vt:variant>
      <vt:variant>
        <vt:i4>1900593</vt:i4>
      </vt:variant>
      <vt:variant>
        <vt:i4>140</vt:i4>
      </vt:variant>
      <vt:variant>
        <vt:i4>0</vt:i4>
      </vt:variant>
      <vt:variant>
        <vt:i4>5</vt:i4>
      </vt:variant>
      <vt:variant>
        <vt:lpwstr/>
      </vt:variant>
      <vt:variant>
        <vt:lpwstr>_Toc430011481</vt:lpwstr>
      </vt:variant>
      <vt:variant>
        <vt:i4>1900593</vt:i4>
      </vt:variant>
      <vt:variant>
        <vt:i4>134</vt:i4>
      </vt:variant>
      <vt:variant>
        <vt:i4>0</vt:i4>
      </vt:variant>
      <vt:variant>
        <vt:i4>5</vt:i4>
      </vt:variant>
      <vt:variant>
        <vt:lpwstr/>
      </vt:variant>
      <vt:variant>
        <vt:lpwstr>_Toc430011480</vt:lpwstr>
      </vt:variant>
      <vt:variant>
        <vt:i4>1179697</vt:i4>
      </vt:variant>
      <vt:variant>
        <vt:i4>128</vt:i4>
      </vt:variant>
      <vt:variant>
        <vt:i4>0</vt:i4>
      </vt:variant>
      <vt:variant>
        <vt:i4>5</vt:i4>
      </vt:variant>
      <vt:variant>
        <vt:lpwstr/>
      </vt:variant>
      <vt:variant>
        <vt:lpwstr>_Toc430011479</vt:lpwstr>
      </vt:variant>
      <vt:variant>
        <vt:i4>1179697</vt:i4>
      </vt:variant>
      <vt:variant>
        <vt:i4>122</vt:i4>
      </vt:variant>
      <vt:variant>
        <vt:i4>0</vt:i4>
      </vt:variant>
      <vt:variant>
        <vt:i4>5</vt:i4>
      </vt:variant>
      <vt:variant>
        <vt:lpwstr/>
      </vt:variant>
      <vt:variant>
        <vt:lpwstr>_Toc430011478</vt:lpwstr>
      </vt:variant>
      <vt:variant>
        <vt:i4>1179697</vt:i4>
      </vt:variant>
      <vt:variant>
        <vt:i4>116</vt:i4>
      </vt:variant>
      <vt:variant>
        <vt:i4>0</vt:i4>
      </vt:variant>
      <vt:variant>
        <vt:i4>5</vt:i4>
      </vt:variant>
      <vt:variant>
        <vt:lpwstr/>
      </vt:variant>
      <vt:variant>
        <vt:lpwstr>_Toc430011477</vt:lpwstr>
      </vt:variant>
      <vt:variant>
        <vt:i4>1179697</vt:i4>
      </vt:variant>
      <vt:variant>
        <vt:i4>110</vt:i4>
      </vt:variant>
      <vt:variant>
        <vt:i4>0</vt:i4>
      </vt:variant>
      <vt:variant>
        <vt:i4>5</vt:i4>
      </vt:variant>
      <vt:variant>
        <vt:lpwstr/>
      </vt:variant>
      <vt:variant>
        <vt:lpwstr>_Toc430011476</vt:lpwstr>
      </vt:variant>
      <vt:variant>
        <vt:i4>1179697</vt:i4>
      </vt:variant>
      <vt:variant>
        <vt:i4>104</vt:i4>
      </vt:variant>
      <vt:variant>
        <vt:i4>0</vt:i4>
      </vt:variant>
      <vt:variant>
        <vt:i4>5</vt:i4>
      </vt:variant>
      <vt:variant>
        <vt:lpwstr/>
      </vt:variant>
      <vt:variant>
        <vt:lpwstr>_Toc430011475</vt:lpwstr>
      </vt:variant>
      <vt:variant>
        <vt:i4>1179697</vt:i4>
      </vt:variant>
      <vt:variant>
        <vt:i4>98</vt:i4>
      </vt:variant>
      <vt:variant>
        <vt:i4>0</vt:i4>
      </vt:variant>
      <vt:variant>
        <vt:i4>5</vt:i4>
      </vt:variant>
      <vt:variant>
        <vt:lpwstr/>
      </vt:variant>
      <vt:variant>
        <vt:lpwstr>_Toc430011474</vt:lpwstr>
      </vt:variant>
      <vt:variant>
        <vt:i4>1179697</vt:i4>
      </vt:variant>
      <vt:variant>
        <vt:i4>92</vt:i4>
      </vt:variant>
      <vt:variant>
        <vt:i4>0</vt:i4>
      </vt:variant>
      <vt:variant>
        <vt:i4>5</vt:i4>
      </vt:variant>
      <vt:variant>
        <vt:lpwstr/>
      </vt:variant>
      <vt:variant>
        <vt:lpwstr>_Toc430011473</vt:lpwstr>
      </vt:variant>
      <vt:variant>
        <vt:i4>1179697</vt:i4>
      </vt:variant>
      <vt:variant>
        <vt:i4>86</vt:i4>
      </vt:variant>
      <vt:variant>
        <vt:i4>0</vt:i4>
      </vt:variant>
      <vt:variant>
        <vt:i4>5</vt:i4>
      </vt:variant>
      <vt:variant>
        <vt:lpwstr/>
      </vt:variant>
      <vt:variant>
        <vt:lpwstr>_Toc430011472</vt:lpwstr>
      </vt:variant>
      <vt:variant>
        <vt:i4>1179697</vt:i4>
      </vt:variant>
      <vt:variant>
        <vt:i4>80</vt:i4>
      </vt:variant>
      <vt:variant>
        <vt:i4>0</vt:i4>
      </vt:variant>
      <vt:variant>
        <vt:i4>5</vt:i4>
      </vt:variant>
      <vt:variant>
        <vt:lpwstr/>
      </vt:variant>
      <vt:variant>
        <vt:lpwstr>_Toc430011471</vt:lpwstr>
      </vt:variant>
      <vt:variant>
        <vt:i4>1179697</vt:i4>
      </vt:variant>
      <vt:variant>
        <vt:i4>74</vt:i4>
      </vt:variant>
      <vt:variant>
        <vt:i4>0</vt:i4>
      </vt:variant>
      <vt:variant>
        <vt:i4>5</vt:i4>
      </vt:variant>
      <vt:variant>
        <vt:lpwstr/>
      </vt:variant>
      <vt:variant>
        <vt:lpwstr>_Toc430011470</vt:lpwstr>
      </vt:variant>
      <vt:variant>
        <vt:i4>1245233</vt:i4>
      </vt:variant>
      <vt:variant>
        <vt:i4>68</vt:i4>
      </vt:variant>
      <vt:variant>
        <vt:i4>0</vt:i4>
      </vt:variant>
      <vt:variant>
        <vt:i4>5</vt:i4>
      </vt:variant>
      <vt:variant>
        <vt:lpwstr/>
      </vt:variant>
      <vt:variant>
        <vt:lpwstr>_Toc430011469</vt:lpwstr>
      </vt:variant>
      <vt:variant>
        <vt:i4>1245233</vt:i4>
      </vt:variant>
      <vt:variant>
        <vt:i4>62</vt:i4>
      </vt:variant>
      <vt:variant>
        <vt:i4>0</vt:i4>
      </vt:variant>
      <vt:variant>
        <vt:i4>5</vt:i4>
      </vt:variant>
      <vt:variant>
        <vt:lpwstr/>
      </vt:variant>
      <vt:variant>
        <vt:lpwstr>_Toc430011462</vt:lpwstr>
      </vt:variant>
      <vt:variant>
        <vt:i4>1245233</vt:i4>
      </vt:variant>
      <vt:variant>
        <vt:i4>56</vt:i4>
      </vt:variant>
      <vt:variant>
        <vt:i4>0</vt:i4>
      </vt:variant>
      <vt:variant>
        <vt:i4>5</vt:i4>
      </vt:variant>
      <vt:variant>
        <vt:lpwstr/>
      </vt:variant>
      <vt:variant>
        <vt:lpwstr>_Toc430011461</vt:lpwstr>
      </vt:variant>
      <vt:variant>
        <vt:i4>1245233</vt:i4>
      </vt:variant>
      <vt:variant>
        <vt:i4>50</vt:i4>
      </vt:variant>
      <vt:variant>
        <vt:i4>0</vt:i4>
      </vt:variant>
      <vt:variant>
        <vt:i4>5</vt:i4>
      </vt:variant>
      <vt:variant>
        <vt:lpwstr/>
      </vt:variant>
      <vt:variant>
        <vt:lpwstr>_Toc430011460</vt:lpwstr>
      </vt:variant>
      <vt:variant>
        <vt:i4>1048625</vt:i4>
      </vt:variant>
      <vt:variant>
        <vt:i4>44</vt:i4>
      </vt:variant>
      <vt:variant>
        <vt:i4>0</vt:i4>
      </vt:variant>
      <vt:variant>
        <vt:i4>5</vt:i4>
      </vt:variant>
      <vt:variant>
        <vt:lpwstr/>
      </vt:variant>
      <vt:variant>
        <vt:lpwstr>_Toc430011459</vt:lpwstr>
      </vt:variant>
      <vt:variant>
        <vt:i4>1048625</vt:i4>
      </vt:variant>
      <vt:variant>
        <vt:i4>38</vt:i4>
      </vt:variant>
      <vt:variant>
        <vt:i4>0</vt:i4>
      </vt:variant>
      <vt:variant>
        <vt:i4>5</vt:i4>
      </vt:variant>
      <vt:variant>
        <vt:lpwstr/>
      </vt:variant>
      <vt:variant>
        <vt:lpwstr>_Toc430011458</vt:lpwstr>
      </vt:variant>
      <vt:variant>
        <vt:i4>1048625</vt:i4>
      </vt:variant>
      <vt:variant>
        <vt:i4>32</vt:i4>
      </vt:variant>
      <vt:variant>
        <vt:i4>0</vt:i4>
      </vt:variant>
      <vt:variant>
        <vt:i4>5</vt:i4>
      </vt:variant>
      <vt:variant>
        <vt:lpwstr/>
      </vt:variant>
      <vt:variant>
        <vt:lpwstr>_Toc430011457</vt:lpwstr>
      </vt:variant>
      <vt:variant>
        <vt:i4>1048625</vt:i4>
      </vt:variant>
      <vt:variant>
        <vt:i4>26</vt:i4>
      </vt:variant>
      <vt:variant>
        <vt:i4>0</vt:i4>
      </vt:variant>
      <vt:variant>
        <vt:i4>5</vt:i4>
      </vt:variant>
      <vt:variant>
        <vt:lpwstr/>
      </vt:variant>
      <vt:variant>
        <vt:lpwstr>_Toc430011456</vt:lpwstr>
      </vt:variant>
      <vt:variant>
        <vt:i4>1048625</vt:i4>
      </vt:variant>
      <vt:variant>
        <vt:i4>20</vt:i4>
      </vt:variant>
      <vt:variant>
        <vt:i4>0</vt:i4>
      </vt:variant>
      <vt:variant>
        <vt:i4>5</vt:i4>
      </vt:variant>
      <vt:variant>
        <vt:lpwstr/>
      </vt:variant>
      <vt:variant>
        <vt:lpwstr>_Toc430011455</vt:lpwstr>
      </vt:variant>
      <vt:variant>
        <vt:i4>1048625</vt:i4>
      </vt:variant>
      <vt:variant>
        <vt:i4>14</vt:i4>
      </vt:variant>
      <vt:variant>
        <vt:i4>0</vt:i4>
      </vt:variant>
      <vt:variant>
        <vt:i4>5</vt:i4>
      </vt:variant>
      <vt:variant>
        <vt:lpwstr/>
      </vt:variant>
      <vt:variant>
        <vt:lpwstr>_Toc430011454</vt:lpwstr>
      </vt:variant>
      <vt:variant>
        <vt:i4>1048625</vt:i4>
      </vt:variant>
      <vt:variant>
        <vt:i4>8</vt:i4>
      </vt:variant>
      <vt:variant>
        <vt:i4>0</vt:i4>
      </vt:variant>
      <vt:variant>
        <vt:i4>5</vt:i4>
      </vt:variant>
      <vt:variant>
        <vt:lpwstr/>
      </vt:variant>
      <vt:variant>
        <vt:lpwstr>_Toc430011453</vt:lpwstr>
      </vt:variant>
      <vt:variant>
        <vt:i4>1048625</vt:i4>
      </vt:variant>
      <vt:variant>
        <vt:i4>2</vt:i4>
      </vt:variant>
      <vt:variant>
        <vt:i4>0</vt:i4>
      </vt:variant>
      <vt:variant>
        <vt:i4>5</vt:i4>
      </vt:variant>
      <vt:variant>
        <vt:lpwstr/>
      </vt:variant>
      <vt:variant>
        <vt:lpwstr>_Toc430011452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11</cp:revision>
  <cp:lastPrinted>2019-02-24T18:42:00Z</cp:lastPrinted>
  <dcterms:created xsi:type="dcterms:W3CDTF">2017-12-08T07:59:00Z</dcterms:created>
  <dcterms:modified xsi:type="dcterms:W3CDTF">2019-02-24T18:42:00Z</dcterms:modified>
</cp:coreProperties>
</file>